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B3" w:rsidRDefault="00721788" w:rsidP="00C92B36">
      <w:pPr>
        <w:jc w:val="center"/>
        <w:rPr>
          <w:b/>
          <w:bCs/>
          <w:sz w:val="32"/>
          <w:szCs w:val="32"/>
        </w:rPr>
      </w:pPr>
      <w:r>
        <w:rPr>
          <w:b/>
          <w:bCs/>
          <w:sz w:val="32"/>
          <w:szCs w:val="32"/>
        </w:rPr>
        <w:t>Appel de candidatures </w:t>
      </w:r>
      <w:r w:rsidR="008E14B3">
        <w:rPr>
          <w:b/>
          <w:bCs/>
          <w:sz w:val="32"/>
          <w:szCs w:val="32"/>
        </w:rPr>
        <w:t>–</w:t>
      </w:r>
      <w:r>
        <w:rPr>
          <w:b/>
          <w:bCs/>
          <w:sz w:val="32"/>
          <w:szCs w:val="32"/>
        </w:rPr>
        <w:t xml:space="preserve"> </w:t>
      </w:r>
      <w:r w:rsidR="008E14B3">
        <w:rPr>
          <w:b/>
          <w:bCs/>
          <w:sz w:val="32"/>
          <w:szCs w:val="32"/>
        </w:rPr>
        <w:t>Support pour jeunes chercheurs :</w:t>
      </w:r>
    </w:p>
    <w:p w:rsidR="008756EF" w:rsidRDefault="00C2771F" w:rsidP="00C92B36">
      <w:pPr>
        <w:jc w:val="center"/>
        <w:rPr>
          <w:b/>
          <w:bCs/>
          <w:sz w:val="32"/>
          <w:szCs w:val="32"/>
        </w:rPr>
      </w:pPr>
      <w:r>
        <w:rPr>
          <w:b/>
          <w:bCs/>
          <w:sz w:val="32"/>
          <w:szCs w:val="32"/>
        </w:rPr>
        <w:t xml:space="preserve">Mentorat et </w:t>
      </w:r>
      <w:r w:rsidR="000A7C92">
        <w:rPr>
          <w:b/>
          <w:bCs/>
          <w:sz w:val="32"/>
          <w:szCs w:val="32"/>
        </w:rPr>
        <w:t>p</w:t>
      </w:r>
      <w:r w:rsidR="008E14B3">
        <w:rPr>
          <w:b/>
          <w:bCs/>
          <w:sz w:val="32"/>
          <w:szCs w:val="32"/>
        </w:rPr>
        <w:t>rojet</w:t>
      </w:r>
      <w:r w:rsidR="00060DD7">
        <w:rPr>
          <w:b/>
          <w:bCs/>
          <w:sz w:val="32"/>
          <w:szCs w:val="32"/>
        </w:rPr>
        <w:t xml:space="preserve"> </w:t>
      </w:r>
      <w:proofErr w:type="spellStart"/>
      <w:r w:rsidR="00060DD7">
        <w:rPr>
          <w:b/>
          <w:bCs/>
          <w:sz w:val="32"/>
          <w:szCs w:val="32"/>
        </w:rPr>
        <w:t>intercentre</w:t>
      </w:r>
      <w:proofErr w:type="spellEnd"/>
    </w:p>
    <w:p w:rsidR="00D26E69" w:rsidRPr="00DD479E" w:rsidRDefault="00D26E69" w:rsidP="00C92B36">
      <w:pPr>
        <w:jc w:val="center"/>
        <w:rPr>
          <w:b/>
          <w:bCs/>
          <w:sz w:val="22"/>
          <w:szCs w:val="22"/>
        </w:rPr>
      </w:pPr>
    </w:p>
    <w:p w:rsidR="00C92B36" w:rsidRPr="00900BDD" w:rsidRDefault="00C92B36" w:rsidP="00C92B36">
      <w:pPr>
        <w:jc w:val="both"/>
        <w:rPr>
          <w:color w:val="000000"/>
        </w:rPr>
      </w:pPr>
      <w:r w:rsidRPr="00900BDD">
        <w:rPr>
          <w:color w:val="000000"/>
        </w:rPr>
        <w:t xml:space="preserve">Créé en avril 2012 par les Fonds de Recherche du Québec - Santé (FRQS), le </w:t>
      </w:r>
      <w:r w:rsidRPr="00900BDD">
        <w:rPr>
          <w:b/>
          <w:bCs/>
          <w:color w:val="000000"/>
        </w:rPr>
        <w:t xml:space="preserve">Réseau de recherche sur la santé </w:t>
      </w:r>
      <w:proofErr w:type="spellStart"/>
      <w:r w:rsidRPr="00900BDD">
        <w:rPr>
          <w:b/>
          <w:bCs/>
          <w:color w:val="000000"/>
        </w:rPr>
        <w:t>cardiométabolique</w:t>
      </w:r>
      <w:proofErr w:type="spellEnd"/>
      <w:r w:rsidRPr="00900BDD">
        <w:rPr>
          <w:b/>
          <w:bCs/>
          <w:color w:val="000000"/>
        </w:rPr>
        <w:t>, le diabète et l'obésité</w:t>
      </w:r>
      <w:r w:rsidRPr="00900BDD">
        <w:rPr>
          <w:color w:val="000000"/>
        </w:rPr>
        <w:t xml:space="preserve"> a pour mission de développer </w:t>
      </w:r>
      <w:r w:rsidR="00F341BD">
        <w:rPr>
          <w:color w:val="000000"/>
        </w:rPr>
        <w:t>la</w:t>
      </w:r>
      <w:r w:rsidRPr="00900BDD">
        <w:rPr>
          <w:color w:val="000000"/>
        </w:rPr>
        <w:t xml:space="preserve"> recherche d'excellence dans ces domaines, </w:t>
      </w:r>
      <w:r w:rsidR="0009344E" w:rsidRPr="00900BDD">
        <w:rPr>
          <w:color w:val="000000"/>
        </w:rPr>
        <w:t>d’</w:t>
      </w:r>
      <w:r w:rsidRPr="00900BDD">
        <w:rPr>
          <w:color w:val="000000"/>
        </w:rPr>
        <w:t xml:space="preserve">en transmettre le savoir et </w:t>
      </w:r>
      <w:r w:rsidR="0009344E" w:rsidRPr="00900BDD">
        <w:rPr>
          <w:color w:val="000000"/>
        </w:rPr>
        <w:t>d’</w:t>
      </w:r>
      <w:r w:rsidRPr="00900BDD">
        <w:rPr>
          <w:color w:val="000000"/>
        </w:rPr>
        <w:t>en valoriser les connaissances pour promouvoir la qualité de vie des Québécoises et Québécois.</w:t>
      </w:r>
    </w:p>
    <w:p w:rsidR="0068083E" w:rsidRPr="00900BDD" w:rsidRDefault="0068083E" w:rsidP="00C92B36">
      <w:pPr>
        <w:jc w:val="both"/>
        <w:rPr>
          <w:color w:val="000000"/>
        </w:rPr>
      </w:pPr>
    </w:p>
    <w:p w:rsidR="0058024B" w:rsidRPr="00900BDD" w:rsidRDefault="00C92B36" w:rsidP="00C92B36">
      <w:pPr>
        <w:jc w:val="both"/>
        <w:rPr>
          <w:color w:val="000000"/>
        </w:rPr>
      </w:pPr>
      <w:r w:rsidRPr="00900BDD">
        <w:rPr>
          <w:color w:val="000000"/>
        </w:rPr>
        <w:t xml:space="preserve">Le réseau lance son </w:t>
      </w:r>
      <w:r w:rsidR="00197690" w:rsidRPr="00900BDD">
        <w:rPr>
          <w:color w:val="000000"/>
        </w:rPr>
        <w:t>concours</w:t>
      </w:r>
      <w:r w:rsidR="008756EF" w:rsidRPr="00900BDD">
        <w:rPr>
          <w:color w:val="000000"/>
        </w:rPr>
        <w:t xml:space="preserve"> de </w:t>
      </w:r>
      <w:r w:rsidR="008E14B3" w:rsidRPr="006E10B5">
        <w:rPr>
          <w:b/>
          <w:color w:val="000000"/>
        </w:rPr>
        <w:t xml:space="preserve">Support pour jeunes chercheurs : </w:t>
      </w:r>
      <w:r w:rsidR="000A7C92">
        <w:rPr>
          <w:b/>
          <w:color w:val="000000"/>
        </w:rPr>
        <w:t>Mentorat et p</w:t>
      </w:r>
      <w:r w:rsidR="008E14B3" w:rsidRPr="006E10B5">
        <w:rPr>
          <w:b/>
          <w:color w:val="000000"/>
        </w:rPr>
        <w:t>roje</w:t>
      </w:r>
      <w:r w:rsidR="000A7C92">
        <w:rPr>
          <w:b/>
          <w:color w:val="000000"/>
        </w:rPr>
        <w:t xml:space="preserve">t </w:t>
      </w:r>
      <w:proofErr w:type="spellStart"/>
      <w:r w:rsidR="000A7C92">
        <w:rPr>
          <w:b/>
          <w:color w:val="000000"/>
        </w:rPr>
        <w:t>int</w:t>
      </w:r>
      <w:r w:rsidR="00060DD7">
        <w:rPr>
          <w:b/>
          <w:color w:val="000000"/>
        </w:rPr>
        <w:t>ercentre</w:t>
      </w:r>
      <w:proofErr w:type="spellEnd"/>
      <w:r w:rsidR="008756EF" w:rsidRPr="006E10B5">
        <w:rPr>
          <w:b/>
          <w:color w:val="000000"/>
        </w:rPr>
        <w:t xml:space="preserve"> </w:t>
      </w:r>
      <w:r w:rsidR="001821FD" w:rsidRPr="006E10B5">
        <w:rPr>
          <w:b/>
          <w:color w:val="000000"/>
        </w:rPr>
        <w:t>20</w:t>
      </w:r>
      <w:r w:rsidR="00E7702B">
        <w:rPr>
          <w:b/>
          <w:color w:val="000000"/>
        </w:rPr>
        <w:t>20</w:t>
      </w:r>
      <w:r w:rsidR="008756EF" w:rsidRPr="006E10B5">
        <w:rPr>
          <w:b/>
          <w:color w:val="000000"/>
        </w:rPr>
        <w:t>-20</w:t>
      </w:r>
      <w:r w:rsidR="008233C4" w:rsidRPr="006E10B5">
        <w:rPr>
          <w:b/>
          <w:color w:val="000000"/>
        </w:rPr>
        <w:t>2</w:t>
      </w:r>
      <w:r w:rsidR="00E7702B">
        <w:rPr>
          <w:b/>
          <w:color w:val="000000"/>
        </w:rPr>
        <w:t>3</w:t>
      </w:r>
      <w:r w:rsidR="00197690" w:rsidRPr="00900BDD">
        <w:rPr>
          <w:color w:val="000000"/>
        </w:rPr>
        <w:t xml:space="preserve"> </w:t>
      </w:r>
      <w:r w:rsidR="00037988">
        <w:rPr>
          <w:color w:val="000000"/>
        </w:rPr>
        <w:t>s’adressant</w:t>
      </w:r>
      <w:r w:rsidR="00197690" w:rsidRPr="00900BDD">
        <w:rPr>
          <w:color w:val="000000"/>
        </w:rPr>
        <w:t xml:space="preserve"> </w:t>
      </w:r>
      <w:r w:rsidR="00197690" w:rsidRPr="00E63283">
        <w:rPr>
          <w:color w:val="000000" w:themeColor="text1"/>
        </w:rPr>
        <w:t xml:space="preserve">aux jeunes chercheurs </w:t>
      </w:r>
      <w:r w:rsidR="00037988" w:rsidRPr="00E63283">
        <w:rPr>
          <w:color w:val="000000" w:themeColor="text1"/>
        </w:rPr>
        <w:t>q</w:t>
      </w:r>
      <w:r w:rsidR="00197690" w:rsidRPr="00E63283">
        <w:rPr>
          <w:color w:val="000000" w:themeColor="text1"/>
        </w:rPr>
        <w:t>uébécois</w:t>
      </w:r>
      <w:r w:rsidR="00AC3FAD" w:rsidRPr="00E63283">
        <w:rPr>
          <w:color w:val="000000" w:themeColor="text1"/>
        </w:rPr>
        <w:t xml:space="preserve"> </w:t>
      </w:r>
      <w:r w:rsidR="008756EF" w:rsidRPr="00E63283">
        <w:rPr>
          <w:color w:val="000000" w:themeColor="text1"/>
        </w:rPr>
        <w:t>en</w:t>
      </w:r>
      <w:r w:rsidR="00EE640E" w:rsidRPr="00E63283">
        <w:rPr>
          <w:color w:val="000000" w:themeColor="text1"/>
        </w:rPr>
        <w:t xml:space="preserve"> début de carrière</w:t>
      </w:r>
      <w:r w:rsidR="00AA03AA" w:rsidRPr="00E63283">
        <w:rPr>
          <w:color w:val="000000" w:themeColor="text1"/>
        </w:rPr>
        <w:t>.</w:t>
      </w:r>
      <w:r w:rsidR="006D364B" w:rsidRPr="00E63283">
        <w:rPr>
          <w:color w:val="000000" w:themeColor="text1"/>
        </w:rPr>
        <w:t xml:space="preserve"> </w:t>
      </w:r>
      <w:r w:rsidR="006B1DFC" w:rsidRPr="00E63283">
        <w:rPr>
          <w:color w:val="000000" w:themeColor="text1"/>
        </w:rPr>
        <w:t xml:space="preserve">Le but de ce programme est de favoriser l’intégration optimale des jeunes chercheurs québécois prometteurs au sein du </w:t>
      </w:r>
      <w:r w:rsidR="002D2CA6">
        <w:rPr>
          <w:color w:val="000000" w:themeColor="text1"/>
        </w:rPr>
        <w:t>R</w:t>
      </w:r>
      <w:r w:rsidR="006B1DFC" w:rsidRPr="00E63283">
        <w:rPr>
          <w:color w:val="000000" w:themeColor="text1"/>
        </w:rPr>
        <w:t>éseau CMDO et de la communauté canadienne de recherche.</w:t>
      </w:r>
      <w:r w:rsidR="008E14B3">
        <w:rPr>
          <w:color w:val="000000" w:themeColor="text1"/>
        </w:rPr>
        <w:t xml:space="preserve"> Deux aspects</w:t>
      </w:r>
      <w:r w:rsidR="006B1AF6">
        <w:rPr>
          <w:color w:val="000000" w:themeColor="text1"/>
        </w:rPr>
        <w:t xml:space="preserve"> </w:t>
      </w:r>
      <w:r w:rsidR="008E14B3">
        <w:rPr>
          <w:color w:val="000000" w:themeColor="text1"/>
        </w:rPr>
        <w:t>sont</w:t>
      </w:r>
      <w:r w:rsidR="006B1AF6">
        <w:rPr>
          <w:color w:val="000000" w:themeColor="text1"/>
        </w:rPr>
        <w:t xml:space="preserve"> visés </w:t>
      </w:r>
      <w:r w:rsidR="008E14B3">
        <w:rPr>
          <w:color w:val="000000" w:themeColor="text1"/>
        </w:rPr>
        <w:t xml:space="preserve">par ce support : </w:t>
      </w:r>
      <w:r w:rsidR="00AF0356">
        <w:rPr>
          <w:color w:val="000000" w:themeColor="text1"/>
        </w:rPr>
        <w:t xml:space="preserve">un plan de mentorat et </w:t>
      </w:r>
      <w:r w:rsidR="006B1AF6">
        <w:rPr>
          <w:color w:val="000000" w:themeColor="text1"/>
        </w:rPr>
        <w:t>le programme de recherche (</w:t>
      </w:r>
      <w:r w:rsidR="006B1AF6" w:rsidRPr="006E10B5">
        <w:rPr>
          <w:i/>
          <w:color w:val="000000" w:themeColor="text1"/>
        </w:rPr>
        <w:t xml:space="preserve">les projets </w:t>
      </w:r>
      <w:proofErr w:type="spellStart"/>
      <w:r w:rsidR="006B1AF6" w:rsidRPr="006E10B5">
        <w:rPr>
          <w:i/>
          <w:color w:val="000000" w:themeColor="text1"/>
        </w:rPr>
        <w:t>intercentres</w:t>
      </w:r>
      <w:proofErr w:type="spellEnd"/>
      <w:r w:rsidR="006B1AF6" w:rsidRPr="006E10B5">
        <w:rPr>
          <w:i/>
          <w:color w:val="000000" w:themeColor="text1"/>
        </w:rPr>
        <w:t xml:space="preserve"> seront favorisés</w:t>
      </w:r>
      <w:r w:rsidR="006B1AF6">
        <w:rPr>
          <w:color w:val="000000" w:themeColor="text1"/>
        </w:rPr>
        <w:t>)</w:t>
      </w:r>
      <w:r w:rsidR="008E14B3">
        <w:rPr>
          <w:color w:val="000000" w:themeColor="text1"/>
        </w:rPr>
        <w:t xml:space="preserve">. Premièrement, </w:t>
      </w:r>
      <w:r w:rsidR="001E4DAF">
        <w:rPr>
          <w:color w:val="000000" w:themeColor="text1"/>
        </w:rPr>
        <w:t>l’application doit présenter un programme de mentorat étalé sur 2 ans. C</w:t>
      </w:r>
      <w:r w:rsidR="001E4DAF" w:rsidRPr="00E63283">
        <w:rPr>
          <w:color w:val="000000" w:themeColor="text1"/>
        </w:rPr>
        <w:t>e mentorat implique un jeune chercheur</w:t>
      </w:r>
      <w:r w:rsidR="001E4DAF">
        <w:rPr>
          <w:color w:val="000000" w:themeColor="text1"/>
        </w:rPr>
        <w:t xml:space="preserve"> </w:t>
      </w:r>
      <w:r w:rsidR="001E4DAF" w:rsidRPr="003B6B7D">
        <w:rPr>
          <w:color w:val="000000" w:themeColor="text1"/>
        </w:rPr>
        <w:t>(</w:t>
      </w:r>
      <w:r w:rsidR="001E4DAF" w:rsidRPr="003C55A9">
        <w:rPr>
          <w:i/>
          <w:color w:val="000000" w:themeColor="text1"/>
        </w:rPr>
        <w:t>membre régulier du CMDO</w:t>
      </w:r>
      <w:r w:rsidR="001E4DAF" w:rsidRPr="003B6B7D">
        <w:rPr>
          <w:color w:val="000000" w:themeColor="text1"/>
        </w:rPr>
        <w:t>)</w:t>
      </w:r>
      <w:r w:rsidR="001E4DAF" w:rsidRPr="00E63283">
        <w:rPr>
          <w:color w:val="000000" w:themeColor="text1"/>
        </w:rPr>
        <w:t xml:space="preserve">, un mentor interne et un </w:t>
      </w:r>
      <w:r w:rsidR="001E4DAF">
        <w:rPr>
          <w:color w:val="000000" w:themeColor="text1"/>
        </w:rPr>
        <w:t xml:space="preserve">mentor </w:t>
      </w:r>
      <w:r w:rsidR="001E4DAF" w:rsidRPr="00E63283">
        <w:rPr>
          <w:color w:val="000000" w:themeColor="text1"/>
        </w:rPr>
        <w:t>externe. Le mentor interne (</w:t>
      </w:r>
      <w:r w:rsidR="001E4DAF" w:rsidRPr="003C55A9">
        <w:rPr>
          <w:i/>
          <w:color w:val="000000" w:themeColor="text1"/>
        </w:rPr>
        <w:t>membre régulier du CMDO</w:t>
      </w:r>
      <w:r w:rsidR="001E4DAF" w:rsidRPr="00E63283">
        <w:rPr>
          <w:color w:val="000000" w:themeColor="text1"/>
        </w:rPr>
        <w:t xml:space="preserve">) est affilié </w:t>
      </w:r>
      <w:r w:rsidR="001E4DAF">
        <w:rPr>
          <w:color w:val="000000" w:themeColor="text1"/>
        </w:rPr>
        <w:t xml:space="preserve">au </w:t>
      </w:r>
      <w:r w:rsidR="001E4DAF" w:rsidRPr="00E63283">
        <w:rPr>
          <w:color w:val="000000" w:themeColor="text1"/>
        </w:rPr>
        <w:t xml:space="preserve">même centre de recherche que </w:t>
      </w:r>
      <w:r w:rsidR="00AF0356">
        <w:rPr>
          <w:color w:val="000000" w:themeColor="text1"/>
        </w:rPr>
        <w:t>l</w:t>
      </w:r>
      <w:r w:rsidR="001E4DAF" w:rsidRPr="00E63283">
        <w:rPr>
          <w:color w:val="000000" w:themeColor="text1"/>
        </w:rPr>
        <w:t>e jeune chercheur. Le mentor externe est affilié à un autre centre de recherche</w:t>
      </w:r>
      <w:r w:rsidR="001E4DAF">
        <w:rPr>
          <w:color w:val="000000" w:themeColor="text1"/>
        </w:rPr>
        <w:t xml:space="preserve"> au Québec, au Canada (</w:t>
      </w:r>
      <w:r w:rsidR="001E4DAF" w:rsidRPr="00544229">
        <w:rPr>
          <w:i/>
          <w:color w:val="000000" w:themeColor="text1"/>
        </w:rPr>
        <w:t xml:space="preserve">ex. un membre de Action Diabète Canada) </w:t>
      </w:r>
      <w:r w:rsidR="001E4DAF" w:rsidRPr="00030190">
        <w:rPr>
          <w:color w:val="000000" w:themeColor="text1"/>
        </w:rPr>
        <w:t>ou à l’international.</w:t>
      </w:r>
      <w:r w:rsidR="001E4DAF" w:rsidRPr="001E4DAF">
        <w:rPr>
          <w:color w:val="000000" w:themeColor="text1"/>
        </w:rPr>
        <w:t xml:space="preserve"> </w:t>
      </w:r>
      <w:r w:rsidR="001E4DAF">
        <w:rPr>
          <w:color w:val="000000" w:themeColor="text1"/>
        </w:rPr>
        <w:t xml:space="preserve">Deuxièmement, </w:t>
      </w:r>
      <w:r w:rsidR="008E14B3">
        <w:rPr>
          <w:color w:val="000000" w:themeColor="text1"/>
        </w:rPr>
        <w:t>la subvention peut être utilisée pour débuter un projet ou financer un projet en cours</w:t>
      </w:r>
      <w:r w:rsidR="001E4DAF">
        <w:rPr>
          <w:color w:val="000000" w:themeColor="text1"/>
        </w:rPr>
        <w:t xml:space="preserve"> pour accélérer le démarrage de la carrière du jeune chercheur</w:t>
      </w:r>
      <w:r w:rsidR="008E14B3">
        <w:rPr>
          <w:color w:val="000000" w:themeColor="text1"/>
        </w:rPr>
        <w:t>. Deux</w:t>
      </w:r>
      <w:r w:rsidR="00826254">
        <w:rPr>
          <w:color w:val="000000" w:themeColor="text1"/>
        </w:rPr>
        <w:t xml:space="preserve"> (</w:t>
      </w:r>
      <w:r w:rsidR="008E14B3">
        <w:rPr>
          <w:color w:val="000000" w:themeColor="text1"/>
        </w:rPr>
        <w:t>2</w:t>
      </w:r>
      <w:r w:rsidR="00826254">
        <w:rPr>
          <w:color w:val="000000" w:themeColor="text1"/>
        </w:rPr>
        <w:t>)</w:t>
      </w:r>
      <w:r w:rsidR="009D114B" w:rsidRPr="00E63283">
        <w:rPr>
          <w:color w:val="000000" w:themeColor="text1"/>
        </w:rPr>
        <w:t xml:space="preserve"> </w:t>
      </w:r>
      <w:r w:rsidR="008E14B3">
        <w:rPr>
          <w:color w:val="000000" w:themeColor="text1"/>
        </w:rPr>
        <w:t>supports</w:t>
      </w:r>
      <w:r w:rsidR="009D114B" w:rsidRPr="00E63283">
        <w:rPr>
          <w:color w:val="000000" w:themeColor="text1"/>
        </w:rPr>
        <w:t xml:space="preserve"> </w:t>
      </w:r>
      <w:r w:rsidR="001E4DAF">
        <w:rPr>
          <w:color w:val="000000" w:themeColor="text1"/>
        </w:rPr>
        <w:t xml:space="preserve">par année </w:t>
      </w:r>
      <w:r w:rsidR="009D114B" w:rsidRPr="00E63283">
        <w:rPr>
          <w:color w:val="000000" w:themeColor="text1"/>
        </w:rPr>
        <w:t>ser</w:t>
      </w:r>
      <w:r w:rsidR="008D6AD1">
        <w:rPr>
          <w:color w:val="000000" w:themeColor="text1"/>
        </w:rPr>
        <w:t>ont</w:t>
      </w:r>
      <w:r w:rsidR="009D114B" w:rsidRPr="00E63283">
        <w:rPr>
          <w:color w:val="000000" w:themeColor="text1"/>
        </w:rPr>
        <w:t xml:space="preserve"> financé</w:t>
      </w:r>
      <w:r w:rsidR="008D6AD1">
        <w:rPr>
          <w:color w:val="000000" w:themeColor="text1"/>
        </w:rPr>
        <w:t>s</w:t>
      </w:r>
      <w:r w:rsidR="009D114B" w:rsidRPr="00E63283">
        <w:rPr>
          <w:color w:val="000000" w:themeColor="text1"/>
        </w:rPr>
        <w:t xml:space="preserve"> </w:t>
      </w:r>
      <w:r w:rsidR="00440163" w:rsidRPr="00E63283">
        <w:rPr>
          <w:color w:val="000000" w:themeColor="text1"/>
        </w:rPr>
        <w:t xml:space="preserve">suite </w:t>
      </w:r>
      <w:r w:rsidR="00440163">
        <w:rPr>
          <w:color w:val="000000"/>
        </w:rPr>
        <w:t>à une évaluation basée sur des critères d’</w:t>
      </w:r>
      <w:r w:rsidR="009D114B" w:rsidRPr="00A23F60">
        <w:rPr>
          <w:color w:val="000000"/>
        </w:rPr>
        <w:t>excellence.</w:t>
      </w:r>
    </w:p>
    <w:p w:rsidR="00EE640E" w:rsidRPr="00900BDD" w:rsidRDefault="00EE640E" w:rsidP="00582C63">
      <w:pPr>
        <w:jc w:val="both"/>
        <w:rPr>
          <w:color w:val="000000"/>
        </w:rPr>
      </w:pPr>
    </w:p>
    <w:p w:rsidR="00582C63" w:rsidRDefault="00582C63" w:rsidP="00582C63">
      <w:pPr>
        <w:jc w:val="both"/>
        <w:rPr>
          <w:color w:val="000000"/>
        </w:rPr>
      </w:pPr>
      <w:r w:rsidRPr="00900BDD">
        <w:rPr>
          <w:color w:val="000000"/>
        </w:rPr>
        <w:t>Les critères d'éligibilité et le mode d'évaluation sont décrits ci-dessous.</w:t>
      </w:r>
      <w:r w:rsidRPr="00900BDD">
        <w:rPr>
          <w:color w:val="FF0000"/>
        </w:rPr>
        <w:t xml:space="preserve"> </w:t>
      </w:r>
      <w:r w:rsidRPr="004D611A">
        <w:rPr>
          <w:color w:val="000000"/>
        </w:rPr>
        <w:t>Le</w:t>
      </w:r>
      <w:r w:rsidR="008D6AD1">
        <w:rPr>
          <w:color w:val="000000"/>
        </w:rPr>
        <w:t>s</w:t>
      </w:r>
      <w:r w:rsidRPr="004D611A">
        <w:rPr>
          <w:color w:val="000000"/>
        </w:rPr>
        <w:t xml:space="preserve"> </w:t>
      </w:r>
      <w:r w:rsidR="009A4E78" w:rsidRPr="004D611A">
        <w:rPr>
          <w:color w:val="000000"/>
        </w:rPr>
        <w:t>chercheur</w:t>
      </w:r>
      <w:r w:rsidR="008D6AD1">
        <w:rPr>
          <w:color w:val="000000"/>
        </w:rPr>
        <w:t>s</w:t>
      </w:r>
      <w:r w:rsidR="00D92838" w:rsidRPr="004D611A">
        <w:rPr>
          <w:color w:val="000000"/>
        </w:rPr>
        <w:t xml:space="preserve"> lauréat</w:t>
      </w:r>
      <w:r w:rsidR="008D6AD1">
        <w:rPr>
          <w:color w:val="000000"/>
        </w:rPr>
        <w:t>s</w:t>
      </w:r>
      <w:r w:rsidR="000839D8" w:rsidRPr="004D611A">
        <w:rPr>
          <w:color w:val="000000"/>
        </w:rPr>
        <w:t xml:space="preserve"> </w:t>
      </w:r>
      <w:r w:rsidR="00D01BCF" w:rsidRPr="004D611A">
        <w:rPr>
          <w:color w:val="000000"/>
        </w:rPr>
        <w:t>d</w:t>
      </w:r>
      <w:r w:rsidR="008D6AD1">
        <w:rPr>
          <w:color w:val="000000"/>
        </w:rPr>
        <w:t>evront</w:t>
      </w:r>
      <w:r w:rsidR="00D01BCF" w:rsidRPr="004D611A">
        <w:rPr>
          <w:color w:val="000000"/>
        </w:rPr>
        <w:t xml:space="preserve"> être </w:t>
      </w:r>
      <w:r w:rsidR="000839D8" w:rsidRPr="004D611A">
        <w:rPr>
          <w:color w:val="000000"/>
        </w:rPr>
        <w:t xml:space="preserve">en poste depuis </w:t>
      </w:r>
      <w:r w:rsidR="008E14B3">
        <w:rPr>
          <w:color w:val="000000"/>
        </w:rPr>
        <w:t>5</w:t>
      </w:r>
      <w:r w:rsidR="008756EF" w:rsidRPr="004D611A">
        <w:rPr>
          <w:color w:val="000000"/>
        </w:rPr>
        <w:t xml:space="preserve"> </w:t>
      </w:r>
      <w:r w:rsidR="000839D8" w:rsidRPr="004D611A">
        <w:rPr>
          <w:color w:val="000000"/>
        </w:rPr>
        <w:t>ans ou moins</w:t>
      </w:r>
      <w:r w:rsidR="00DC7E5E">
        <w:rPr>
          <w:color w:val="000000"/>
        </w:rPr>
        <w:t xml:space="preserve">, </w:t>
      </w:r>
      <w:r w:rsidR="00D01BCF" w:rsidRPr="004D611A">
        <w:rPr>
          <w:color w:val="000000"/>
        </w:rPr>
        <w:t>avoir</w:t>
      </w:r>
      <w:r w:rsidR="000839D8" w:rsidRPr="004D611A">
        <w:rPr>
          <w:color w:val="000000"/>
        </w:rPr>
        <w:t xml:space="preserve"> </w:t>
      </w:r>
      <w:r w:rsidRPr="004D611A">
        <w:rPr>
          <w:color w:val="000000"/>
        </w:rPr>
        <w:t>un pro</w:t>
      </w:r>
      <w:r w:rsidR="00C374E1" w:rsidRPr="004D611A">
        <w:rPr>
          <w:color w:val="000000"/>
        </w:rPr>
        <w:t>gramme de recherche</w:t>
      </w:r>
      <w:r w:rsidRPr="004D611A">
        <w:rPr>
          <w:color w:val="000000"/>
        </w:rPr>
        <w:t xml:space="preserve"> d'excellente qualité scientifique</w:t>
      </w:r>
      <w:r w:rsidR="00DC7E5E">
        <w:rPr>
          <w:color w:val="000000"/>
        </w:rPr>
        <w:t>,</w:t>
      </w:r>
      <w:r w:rsidR="003C68AB">
        <w:rPr>
          <w:color w:val="000000"/>
        </w:rPr>
        <w:t xml:space="preserve"> proposer un plan de mentorat approuvé</w:t>
      </w:r>
      <w:r w:rsidR="00DC7E5E">
        <w:rPr>
          <w:color w:val="000000"/>
        </w:rPr>
        <w:t xml:space="preserve"> et</w:t>
      </w:r>
      <w:r w:rsidR="00C374E1" w:rsidRPr="004D611A">
        <w:rPr>
          <w:color w:val="000000"/>
        </w:rPr>
        <w:t xml:space="preserve"> </w:t>
      </w:r>
      <w:r w:rsidRPr="004D611A">
        <w:rPr>
          <w:color w:val="000000"/>
        </w:rPr>
        <w:t>démontr</w:t>
      </w:r>
      <w:r w:rsidR="00A36039">
        <w:rPr>
          <w:color w:val="000000"/>
        </w:rPr>
        <w:t>ant</w:t>
      </w:r>
      <w:r w:rsidRPr="004D611A">
        <w:rPr>
          <w:color w:val="000000"/>
        </w:rPr>
        <w:t xml:space="preserve"> un effet structurant pour la recherche au sein du réseau</w:t>
      </w:r>
      <w:r w:rsidR="00D01BCF" w:rsidRPr="004D611A">
        <w:rPr>
          <w:color w:val="000000"/>
        </w:rPr>
        <w:t>. Le</w:t>
      </w:r>
      <w:r w:rsidR="008D6AD1">
        <w:rPr>
          <w:color w:val="000000"/>
        </w:rPr>
        <w:t>s</w:t>
      </w:r>
      <w:r w:rsidR="00D01BCF" w:rsidRPr="004D611A">
        <w:rPr>
          <w:color w:val="000000"/>
        </w:rPr>
        <w:t xml:space="preserve"> </w:t>
      </w:r>
      <w:r w:rsidR="006B1DFC" w:rsidRPr="004D611A">
        <w:rPr>
          <w:color w:val="000000"/>
        </w:rPr>
        <w:t>lauréat</w:t>
      </w:r>
      <w:r w:rsidR="008D6AD1">
        <w:rPr>
          <w:color w:val="000000"/>
        </w:rPr>
        <w:t>s</w:t>
      </w:r>
      <w:r w:rsidRPr="004D611A">
        <w:rPr>
          <w:color w:val="000000"/>
        </w:rPr>
        <w:t xml:space="preserve"> </w:t>
      </w:r>
      <w:r w:rsidR="00C374E1" w:rsidRPr="004D611A">
        <w:rPr>
          <w:color w:val="000000"/>
        </w:rPr>
        <w:t>recevr</w:t>
      </w:r>
      <w:r w:rsidR="008D6AD1">
        <w:rPr>
          <w:color w:val="000000"/>
        </w:rPr>
        <w:t>ont</w:t>
      </w:r>
      <w:r w:rsidR="00C374E1" w:rsidRPr="004D611A">
        <w:rPr>
          <w:color w:val="000000"/>
        </w:rPr>
        <w:t xml:space="preserve"> u</w:t>
      </w:r>
      <w:r w:rsidR="008756EF" w:rsidRPr="004D611A">
        <w:rPr>
          <w:color w:val="000000"/>
        </w:rPr>
        <w:t xml:space="preserve">n support financier </w:t>
      </w:r>
      <w:r w:rsidR="00C374E1" w:rsidRPr="004D611A">
        <w:rPr>
          <w:color w:val="000000"/>
        </w:rPr>
        <w:t>de 1</w:t>
      </w:r>
      <w:r w:rsidR="008E14B3">
        <w:rPr>
          <w:color w:val="000000"/>
        </w:rPr>
        <w:t>5</w:t>
      </w:r>
      <w:r w:rsidR="00423063" w:rsidRPr="004D611A">
        <w:rPr>
          <w:color w:val="000000"/>
        </w:rPr>
        <w:t> </w:t>
      </w:r>
      <w:r w:rsidR="00C374E1" w:rsidRPr="004D611A">
        <w:rPr>
          <w:color w:val="000000"/>
        </w:rPr>
        <w:t>000</w:t>
      </w:r>
      <w:r w:rsidR="00423063" w:rsidRPr="004D611A">
        <w:rPr>
          <w:color w:val="000000"/>
        </w:rPr>
        <w:t>$</w:t>
      </w:r>
      <w:r w:rsidRPr="004D611A">
        <w:rPr>
          <w:color w:val="000000"/>
        </w:rPr>
        <w:t xml:space="preserve"> </w:t>
      </w:r>
      <w:r w:rsidR="006B1DFC" w:rsidRPr="004D611A">
        <w:rPr>
          <w:color w:val="000000"/>
        </w:rPr>
        <w:t>sur une période de</w:t>
      </w:r>
      <w:r w:rsidRPr="004D611A">
        <w:rPr>
          <w:color w:val="000000"/>
        </w:rPr>
        <w:t xml:space="preserve"> </w:t>
      </w:r>
      <w:r w:rsidR="008756EF" w:rsidRPr="004D611A">
        <w:rPr>
          <w:color w:val="000000"/>
        </w:rPr>
        <w:t>2</w:t>
      </w:r>
      <w:r w:rsidRPr="004D611A">
        <w:rPr>
          <w:color w:val="000000"/>
        </w:rPr>
        <w:t xml:space="preserve"> an</w:t>
      </w:r>
      <w:r w:rsidR="008756EF" w:rsidRPr="004D611A">
        <w:rPr>
          <w:color w:val="000000"/>
        </w:rPr>
        <w:t xml:space="preserve">s </w:t>
      </w:r>
      <w:r w:rsidR="00D65F2D" w:rsidRPr="004D611A">
        <w:rPr>
          <w:color w:val="000000"/>
        </w:rPr>
        <w:t>afin d</w:t>
      </w:r>
      <w:r w:rsidR="00440163">
        <w:rPr>
          <w:color w:val="000000"/>
        </w:rPr>
        <w:t>’</w:t>
      </w:r>
      <w:r w:rsidR="00DC7E5E">
        <w:rPr>
          <w:color w:val="000000"/>
        </w:rPr>
        <w:t xml:space="preserve">appuyer </w:t>
      </w:r>
      <w:r w:rsidR="008D6AD1">
        <w:rPr>
          <w:color w:val="000000"/>
        </w:rPr>
        <w:t>leurs</w:t>
      </w:r>
      <w:r w:rsidR="006B1DFC" w:rsidRPr="004D611A">
        <w:rPr>
          <w:color w:val="000000"/>
        </w:rPr>
        <w:t xml:space="preserve"> activités scientifiques </w:t>
      </w:r>
      <w:proofErr w:type="spellStart"/>
      <w:r w:rsidR="006B1DFC" w:rsidRPr="004D611A">
        <w:rPr>
          <w:color w:val="000000"/>
        </w:rPr>
        <w:t>intercentres</w:t>
      </w:r>
      <w:proofErr w:type="spellEnd"/>
      <w:r w:rsidRPr="004D611A">
        <w:rPr>
          <w:color w:val="000000"/>
        </w:rPr>
        <w:t>.</w:t>
      </w:r>
    </w:p>
    <w:p w:rsidR="001F275F" w:rsidRDefault="00834B2E" w:rsidP="00582C63">
      <w:pPr>
        <w:jc w:val="both"/>
        <w:rPr>
          <w:color w:val="000000"/>
        </w:rPr>
      </w:pPr>
      <w:r>
        <w:rPr>
          <w:b/>
          <w:bCs/>
          <w:noProof/>
          <w:color w:val="FF0000"/>
          <w:lang w:val="fr-CA" w:eastAsia="fr-CA"/>
        </w:rPr>
        <mc:AlternateContent>
          <mc:Choice Requires="wps">
            <w:drawing>
              <wp:anchor distT="0" distB="0" distL="114300" distR="114300" simplePos="0" relativeHeight="251658240" behindDoc="0" locked="0" layoutInCell="1" allowOverlap="1" wp14:anchorId="38D57915" wp14:editId="7092F2AB">
                <wp:simplePos x="0" y="0"/>
                <wp:positionH relativeFrom="column">
                  <wp:posOffset>-136525</wp:posOffset>
                </wp:positionH>
                <wp:positionV relativeFrom="paragraph">
                  <wp:posOffset>179705</wp:posOffset>
                </wp:positionV>
                <wp:extent cx="6250305" cy="1209675"/>
                <wp:effectExtent l="0" t="0" r="17145" b="28575"/>
                <wp:wrapSquare wrapText="bothSides"/>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1209675"/>
                        </a:xfrm>
                        <a:prstGeom prst="roundRect">
                          <a:avLst>
                            <a:gd name="adj" fmla="val 16667"/>
                          </a:avLst>
                        </a:prstGeom>
                        <a:solidFill>
                          <a:srgbClr val="FFFFFF"/>
                        </a:solidFill>
                        <a:ln w="9525">
                          <a:solidFill>
                            <a:srgbClr val="000000"/>
                          </a:solidFill>
                          <a:round/>
                          <a:headEnd/>
                          <a:tailEnd/>
                        </a:ln>
                      </wps:spPr>
                      <wps:txbx>
                        <w:txbxContent>
                          <w:p w:rsidR="008E14B3" w:rsidRDefault="008E14B3" w:rsidP="00737128">
                            <w:pPr>
                              <w:jc w:val="both"/>
                            </w:pPr>
                            <w:r>
                              <w:t xml:space="preserve">Les </w:t>
                            </w:r>
                            <w:r>
                              <w:rPr>
                                <w:b/>
                              </w:rPr>
                              <w:t>dates limites des soumissions de demandes</w:t>
                            </w:r>
                            <w:r>
                              <w:t xml:space="preserve"> sont les suivantes :</w:t>
                            </w:r>
                          </w:p>
                          <w:p w:rsidR="008E14B3" w:rsidRDefault="008E14B3" w:rsidP="00737128">
                            <w:pPr>
                              <w:jc w:val="both"/>
                            </w:pPr>
                          </w:p>
                          <w:p w:rsidR="008E14B3" w:rsidRDefault="008E14B3" w:rsidP="008E14B3">
                            <w:pPr>
                              <w:pStyle w:val="Paragraphedeliste"/>
                              <w:numPr>
                                <w:ilvl w:val="0"/>
                                <w:numId w:val="26"/>
                              </w:numPr>
                              <w:spacing w:after="0" w:line="240" w:lineRule="auto"/>
                              <w:jc w:val="both"/>
                              <w:rPr>
                                <w:rFonts w:ascii="Times New Roman" w:hAnsi="Times New Roman"/>
                              </w:rPr>
                            </w:pPr>
                            <w:r>
                              <w:rPr>
                                <w:rFonts w:ascii="Times New Roman" w:hAnsi="Times New Roman"/>
                                <w:b/>
                                <w:color w:val="C00000"/>
                                <w:u w:val="single"/>
                              </w:rPr>
                              <w:t>2</w:t>
                            </w:r>
                            <w:r w:rsidR="00E7702B">
                              <w:rPr>
                                <w:rFonts w:ascii="Times New Roman" w:hAnsi="Times New Roman"/>
                                <w:b/>
                                <w:color w:val="C00000"/>
                                <w:u w:val="single"/>
                              </w:rPr>
                              <w:t>9</w:t>
                            </w:r>
                            <w:r>
                              <w:rPr>
                                <w:rFonts w:ascii="Times New Roman" w:hAnsi="Times New Roman"/>
                                <w:b/>
                                <w:color w:val="C00000"/>
                                <w:u w:val="single"/>
                              </w:rPr>
                              <w:t xml:space="preserve"> juin 20</w:t>
                            </w:r>
                            <w:r w:rsidR="00E7702B">
                              <w:rPr>
                                <w:rFonts w:ascii="Times New Roman" w:hAnsi="Times New Roman"/>
                                <w:b/>
                                <w:color w:val="C00000"/>
                                <w:u w:val="single"/>
                              </w:rPr>
                              <w:t>20</w:t>
                            </w:r>
                            <w:r>
                              <w:rPr>
                                <w:rFonts w:ascii="Times New Roman" w:hAnsi="Times New Roman"/>
                              </w:rPr>
                              <w:t xml:space="preserve">, pour </w:t>
                            </w:r>
                            <w:r w:rsidR="00ED6A9B">
                              <w:rPr>
                                <w:rFonts w:ascii="Times New Roman" w:hAnsi="Times New Roman"/>
                              </w:rPr>
                              <w:t>des mentorats débutants</w:t>
                            </w:r>
                            <w:r>
                              <w:rPr>
                                <w:rFonts w:ascii="Times New Roman" w:hAnsi="Times New Roman"/>
                              </w:rPr>
                              <w:t xml:space="preserve"> entre le </w:t>
                            </w:r>
                            <w:r w:rsidRPr="0004670B">
                              <w:rPr>
                                <w:rFonts w:ascii="Times New Roman" w:hAnsi="Times New Roman"/>
                                <w:b/>
                              </w:rPr>
                              <w:t>1</w:t>
                            </w:r>
                            <w:r w:rsidRPr="0004670B">
                              <w:rPr>
                                <w:rFonts w:ascii="Times New Roman" w:hAnsi="Times New Roman"/>
                                <w:b/>
                                <w:vertAlign w:val="superscript"/>
                              </w:rPr>
                              <w:t>er</w:t>
                            </w:r>
                            <w:r>
                              <w:rPr>
                                <w:rFonts w:ascii="Times New Roman" w:hAnsi="Times New Roman"/>
                                <w:b/>
                              </w:rPr>
                              <w:t xml:space="preserve"> septembre</w:t>
                            </w:r>
                            <w:r w:rsidRPr="0004670B">
                              <w:rPr>
                                <w:rFonts w:ascii="Times New Roman" w:hAnsi="Times New Roman"/>
                                <w:b/>
                              </w:rPr>
                              <w:t xml:space="preserve"> 20</w:t>
                            </w:r>
                            <w:r w:rsidR="00E7702B">
                              <w:rPr>
                                <w:rFonts w:ascii="Times New Roman" w:hAnsi="Times New Roman"/>
                                <w:b/>
                              </w:rPr>
                              <w:t>20</w:t>
                            </w:r>
                            <w:r w:rsidRPr="0004670B">
                              <w:rPr>
                                <w:rFonts w:ascii="Times New Roman" w:hAnsi="Times New Roman"/>
                                <w:b/>
                              </w:rPr>
                              <w:t xml:space="preserve"> </w:t>
                            </w:r>
                            <w:r w:rsidRPr="0004670B">
                              <w:rPr>
                                <w:rFonts w:ascii="Times New Roman" w:hAnsi="Times New Roman"/>
                              </w:rPr>
                              <w:t xml:space="preserve">et </w:t>
                            </w:r>
                            <w:r w:rsidRPr="0004670B">
                              <w:rPr>
                                <w:rFonts w:ascii="Times New Roman" w:hAnsi="Times New Roman"/>
                                <w:b/>
                              </w:rPr>
                              <w:t xml:space="preserve">le 31 </w:t>
                            </w:r>
                            <w:r>
                              <w:rPr>
                                <w:rFonts w:ascii="Times New Roman" w:hAnsi="Times New Roman"/>
                                <w:b/>
                              </w:rPr>
                              <w:t xml:space="preserve">août </w:t>
                            </w:r>
                            <w:r w:rsidRPr="0004670B">
                              <w:rPr>
                                <w:rFonts w:ascii="Times New Roman" w:hAnsi="Times New Roman"/>
                                <w:b/>
                              </w:rPr>
                              <w:t>20</w:t>
                            </w:r>
                            <w:r w:rsidR="00E7702B">
                              <w:rPr>
                                <w:rFonts w:ascii="Times New Roman" w:hAnsi="Times New Roman"/>
                                <w:b/>
                              </w:rPr>
                              <w:t>21</w:t>
                            </w:r>
                            <w:r>
                              <w:rPr>
                                <w:rFonts w:ascii="Times New Roman" w:hAnsi="Times New Roman"/>
                              </w:rPr>
                              <w:t>.</w:t>
                            </w:r>
                          </w:p>
                          <w:p w:rsidR="008E14B3" w:rsidRDefault="008E14B3" w:rsidP="00737128">
                            <w:pPr>
                              <w:pStyle w:val="Paragraphedeliste"/>
                              <w:jc w:val="both"/>
                              <w:rPr>
                                <w:rFonts w:ascii="Times New Roman" w:hAnsi="Times New Roman"/>
                              </w:rPr>
                            </w:pPr>
                          </w:p>
                          <w:p w:rsidR="008E14B3" w:rsidRDefault="008E14B3" w:rsidP="008E14B3">
                            <w:pPr>
                              <w:pStyle w:val="Paragraphedeliste"/>
                              <w:numPr>
                                <w:ilvl w:val="0"/>
                                <w:numId w:val="26"/>
                              </w:numPr>
                              <w:spacing w:after="0" w:line="240" w:lineRule="auto"/>
                              <w:jc w:val="both"/>
                              <w:rPr>
                                <w:rFonts w:ascii="Times New Roman" w:hAnsi="Times New Roman"/>
                              </w:rPr>
                            </w:pPr>
                            <w:r>
                              <w:rPr>
                                <w:rFonts w:ascii="Times New Roman" w:hAnsi="Times New Roman"/>
                                <w:b/>
                                <w:color w:val="C00000"/>
                                <w:u w:val="single"/>
                              </w:rPr>
                              <w:t>1</w:t>
                            </w:r>
                            <w:r w:rsidR="00E7702B">
                              <w:rPr>
                                <w:rFonts w:ascii="Times New Roman" w:hAnsi="Times New Roman"/>
                                <w:b/>
                                <w:color w:val="C00000"/>
                                <w:u w:val="single"/>
                              </w:rPr>
                              <w:t>0</w:t>
                            </w:r>
                            <w:r>
                              <w:rPr>
                                <w:rFonts w:ascii="Times New Roman" w:hAnsi="Times New Roman"/>
                                <w:b/>
                                <w:color w:val="C00000"/>
                                <w:u w:val="single"/>
                              </w:rPr>
                              <w:t xml:space="preserve"> novembre 20</w:t>
                            </w:r>
                            <w:r w:rsidR="00E7702B">
                              <w:rPr>
                                <w:rFonts w:ascii="Times New Roman" w:hAnsi="Times New Roman"/>
                                <w:b/>
                                <w:color w:val="C00000"/>
                                <w:u w:val="single"/>
                              </w:rPr>
                              <w:t>20</w:t>
                            </w:r>
                            <w:r>
                              <w:rPr>
                                <w:rFonts w:ascii="Times New Roman" w:hAnsi="Times New Roman"/>
                              </w:rPr>
                              <w:t xml:space="preserve">, pour </w:t>
                            </w:r>
                            <w:r w:rsidR="00ED6A9B">
                              <w:rPr>
                                <w:rFonts w:ascii="Times New Roman" w:hAnsi="Times New Roman"/>
                              </w:rPr>
                              <w:t>des mentorats débutants</w:t>
                            </w:r>
                            <w:r>
                              <w:rPr>
                                <w:rFonts w:ascii="Times New Roman" w:hAnsi="Times New Roman"/>
                              </w:rPr>
                              <w:t xml:space="preserve"> entre le </w:t>
                            </w:r>
                            <w:r w:rsidRPr="0004670B">
                              <w:rPr>
                                <w:rFonts w:ascii="Times New Roman" w:hAnsi="Times New Roman"/>
                                <w:b/>
                              </w:rPr>
                              <w:t>1</w:t>
                            </w:r>
                            <w:r>
                              <w:rPr>
                                <w:rFonts w:ascii="Times New Roman" w:hAnsi="Times New Roman"/>
                                <w:b/>
                              </w:rPr>
                              <w:t xml:space="preserve"> janvier </w:t>
                            </w:r>
                            <w:r w:rsidRPr="0004670B">
                              <w:rPr>
                                <w:rFonts w:ascii="Times New Roman" w:hAnsi="Times New Roman"/>
                                <w:b/>
                              </w:rPr>
                              <w:t>20</w:t>
                            </w:r>
                            <w:r w:rsidR="00ED6A9B">
                              <w:rPr>
                                <w:rFonts w:ascii="Times New Roman" w:hAnsi="Times New Roman"/>
                                <w:b/>
                              </w:rPr>
                              <w:t>2</w:t>
                            </w:r>
                            <w:r w:rsidR="00E7702B">
                              <w:rPr>
                                <w:rFonts w:ascii="Times New Roman" w:hAnsi="Times New Roman"/>
                                <w:b/>
                              </w:rPr>
                              <w:t>1</w:t>
                            </w:r>
                            <w:r w:rsidRPr="0004670B">
                              <w:rPr>
                                <w:rFonts w:ascii="Times New Roman" w:hAnsi="Times New Roman"/>
                                <w:b/>
                              </w:rPr>
                              <w:t xml:space="preserve"> </w:t>
                            </w:r>
                            <w:r w:rsidRPr="0004670B">
                              <w:rPr>
                                <w:rFonts w:ascii="Times New Roman" w:hAnsi="Times New Roman"/>
                              </w:rPr>
                              <w:t xml:space="preserve">et </w:t>
                            </w:r>
                            <w:r w:rsidRPr="0004670B">
                              <w:rPr>
                                <w:rFonts w:ascii="Times New Roman" w:hAnsi="Times New Roman"/>
                                <w:b/>
                              </w:rPr>
                              <w:t xml:space="preserve">le 31 </w:t>
                            </w:r>
                            <w:r>
                              <w:rPr>
                                <w:rFonts w:ascii="Times New Roman" w:hAnsi="Times New Roman"/>
                                <w:b/>
                              </w:rPr>
                              <w:t>décembre</w:t>
                            </w:r>
                            <w:r w:rsidRPr="0004670B">
                              <w:rPr>
                                <w:rFonts w:ascii="Times New Roman" w:hAnsi="Times New Roman"/>
                                <w:b/>
                              </w:rPr>
                              <w:t xml:space="preserve"> 20</w:t>
                            </w:r>
                            <w:r w:rsidR="00ED6A9B">
                              <w:rPr>
                                <w:rFonts w:ascii="Times New Roman" w:hAnsi="Times New Roman"/>
                                <w:b/>
                              </w:rPr>
                              <w:t>2</w:t>
                            </w:r>
                            <w:r w:rsidR="00E7702B">
                              <w:rPr>
                                <w:rFonts w:ascii="Times New Roman" w:hAnsi="Times New Roman"/>
                                <w:b/>
                              </w:rPr>
                              <w:t>1</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left:0;text-align:left;margin-left:-10.75pt;margin-top:14.15pt;width:492.1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">
                <v:textbox>
                  <w:txbxContent>
                    <w:p w:rsidR="008E14B3" w:rsidRDefault="008E14B3" w:rsidP="00737128">
                      <w:pPr>
                        <w:jc w:val="both"/>
                      </w:pPr>
                      <w:r>
                        <w:t xml:space="preserve">Les </w:t>
                      </w:r>
                      <w:r>
                        <w:rPr>
                          <w:b/>
                        </w:rPr>
                        <w:t>dates limites des soumissions de demandes</w:t>
                      </w:r>
                      <w:r>
                        <w:t xml:space="preserve"> sont les suivantes :</w:t>
                      </w:r>
                    </w:p>
                    <w:p w:rsidR="008E14B3" w:rsidRDefault="008E14B3" w:rsidP="00737128">
                      <w:pPr>
                        <w:jc w:val="both"/>
                      </w:pPr>
                    </w:p>
                    <w:p w:rsidR="008E14B3" w:rsidRDefault="008E14B3" w:rsidP="008E14B3">
                      <w:pPr>
                        <w:pStyle w:val="Paragraphedeliste"/>
                        <w:numPr>
                          <w:ilvl w:val="0"/>
                          <w:numId w:val="26"/>
                        </w:numPr>
                        <w:spacing w:after="0" w:line="240" w:lineRule="auto"/>
                        <w:jc w:val="both"/>
                        <w:rPr>
                          <w:rFonts w:ascii="Times New Roman" w:hAnsi="Times New Roman"/>
                        </w:rPr>
                      </w:pPr>
                      <w:r>
                        <w:rPr>
                          <w:rFonts w:ascii="Times New Roman" w:hAnsi="Times New Roman"/>
                          <w:b/>
                          <w:color w:val="C00000"/>
                          <w:u w:val="single"/>
                        </w:rPr>
                        <w:t>2</w:t>
                      </w:r>
                      <w:r w:rsidR="00E7702B">
                        <w:rPr>
                          <w:rFonts w:ascii="Times New Roman" w:hAnsi="Times New Roman"/>
                          <w:b/>
                          <w:color w:val="C00000"/>
                          <w:u w:val="single"/>
                        </w:rPr>
                        <w:t>9</w:t>
                      </w:r>
                      <w:r>
                        <w:rPr>
                          <w:rFonts w:ascii="Times New Roman" w:hAnsi="Times New Roman"/>
                          <w:b/>
                          <w:color w:val="C00000"/>
                          <w:u w:val="single"/>
                        </w:rPr>
                        <w:t xml:space="preserve"> juin 20</w:t>
                      </w:r>
                      <w:r w:rsidR="00E7702B">
                        <w:rPr>
                          <w:rFonts w:ascii="Times New Roman" w:hAnsi="Times New Roman"/>
                          <w:b/>
                          <w:color w:val="C00000"/>
                          <w:u w:val="single"/>
                        </w:rPr>
                        <w:t>20</w:t>
                      </w:r>
                      <w:r>
                        <w:rPr>
                          <w:rFonts w:ascii="Times New Roman" w:hAnsi="Times New Roman"/>
                        </w:rPr>
                        <w:t xml:space="preserve">, pour </w:t>
                      </w:r>
                      <w:r w:rsidR="00ED6A9B">
                        <w:rPr>
                          <w:rFonts w:ascii="Times New Roman" w:hAnsi="Times New Roman"/>
                        </w:rPr>
                        <w:t>des mentorats débutants</w:t>
                      </w:r>
                      <w:r>
                        <w:rPr>
                          <w:rFonts w:ascii="Times New Roman" w:hAnsi="Times New Roman"/>
                        </w:rPr>
                        <w:t xml:space="preserve"> entre le </w:t>
                      </w:r>
                      <w:r w:rsidRPr="0004670B">
                        <w:rPr>
                          <w:rFonts w:ascii="Times New Roman" w:hAnsi="Times New Roman"/>
                          <w:b/>
                        </w:rPr>
                        <w:t>1</w:t>
                      </w:r>
                      <w:r w:rsidRPr="0004670B">
                        <w:rPr>
                          <w:rFonts w:ascii="Times New Roman" w:hAnsi="Times New Roman"/>
                          <w:b/>
                          <w:vertAlign w:val="superscript"/>
                        </w:rPr>
                        <w:t>er</w:t>
                      </w:r>
                      <w:r>
                        <w:rPr>
                          <w:rFonts w:ascii="Times New Roman" w:hAnsi="Times New Roman"/>
                          <w:b/>
                        </w:rPr>
                        <w:t xml:space="preserve"> septembre</w:t>
                      </w:r>
                      <w:r w:rsidRPr="0004670B">
                        <w:rPr>
                          <w:rFonts w:ascii="Times New Roman" w:hAnsi="Times New Roman"/>
                          <w:b/>
                        </w:rPr>
                        <w:t xml:space="preserve"> 20</w:t>
                      </w:r>
                      <w:r w:rsidR="00E7702B">
                        <w:rPr>
                          <w:rFonts w:ascii="Times New Roman" w:hAnsi="Times New Roman"/>
                          <w:b/>
                        </w:rPr>
                        <w:t>20</w:t>
                      </w:r>
                      <w:r w:rsidRPr="0004670B">
                        <w:rPr>
                          <w:rFonts w:ascii="Times New Roman" w:hAnsi="Times New Roman"/>
                          <w:b/>
                        </w:rPr>
                        <w:t xml:space="preserve"> </w:t>
                      </w:r>
                      <w:r w:rsidRPr="0004670B">
                        <w:rPr>
                          <w:rFonts w:ascii="Times New Roman" w:hAnsi="Times New Roman"/>
                        </w:rPr>
                        <w:t xml:space="preserve">et </w:t>
                      </w:r>
                      <w:r w:rsidRPr="0004670B">
                        <w:rPr>
                          <w:rFonts w:ascii="Times New Roman" w:hAnsi="Times New Roman"/>
                          <w:b/>
                        </w:rPr>
                        <w:t xml:space="preserve">le 31 </w:t>
                      </w:r>
                      <w:r>
                        <w:rPr>
                          <w:rFonts w:ascii="Times New Roman" w:hAnsi="Times New Roman"/>
                          <w:b/>
                        </w:rPr>
                        <w:t xml:space="preserve">août </w:t>
                      </w:r>
                      <w:r w:rsidRPr="0004670B">
                        <w:rPr>
                          <w:rFonts w:ascii="Times New Roman" w:hAnsi="Times New Roman"/>
                          <w:b/>
                        </w:rPr>
                        <w:t>20</w:t>
                      </w:r>
                      <w:r w:rsidR="00E7702B">
                        <w:rPr>
                          <w:rFonts w:ascii="Times New Roman" w:hAnsi="Times New Roman"/>
                          <w:b/>
                        </w:rPr>
                        <w:t>21</w:t>
                      </w:r>
                      <w:r>
                        <w:rPr>
                          <w:rFonts w:ascii="Times New Roman" w:hAnsi="Times New Roman"/>
                        </w:rPr>
                        <w:t>.</w:t>
                      </w:r>
                    </w:p>
                    <w:p w:rsidR="008E14B3" w:rsidRDefault="008E14B3" w:rsidP="00737128">
                      <w:pPr>
                        <w:pStyle w:val="Paragraphedeliste"/>
                        <w:jc w:val="both"/>
                        <w:rPr>
                          <w:rFonts w:ascii="Times New Roman" w:hAnsi="Times New Roman"/>
                        </w:rPr>
                      </w:pPr>
                    </w:p>
                    <w:p w:rsidR="008E14B3" w:rsidRDefault="008E14B3" w:rsidP="008E14B3">
                      <w:pPr>
                        <w:pStyle w:val="Paragraphedeliste"/>
                        <w:numPr>
                          <w:ilvl w:val="0"/>
                          <w:numId w:val="26"/>
                        </w:numPr>
                        <w:spacing w:after="0" w:line="240" w:lineRule="auto"/>
                        <w:jc w:val="both"/>
                        <w:rPr>
                          <w:rFonts w:ascii="Times New Roman" w:hAnsi="Times New Roman"/>
                        </w:rPr>
                      </w:pPr>
                      <w:r>
                        <w:rPr>
                          <w:rFonts w:ascii="Times New Roman" w:hAnsi="Times New Roman"/>
                          <w:b/>
                          <w:color w:val="C00000"/>
                          <w:u w:val="single"/>
                        </w:rPr>
                        <w:t>1</w:t>
                      </w:r>
                      <w:r w:rsidR="00E7702B">
                        <w:rPr>
                          <w:rFonts w:ascii="Times New Roman" w:hAnsi="Times New Roman"/>
                          <w:b/>
                          <w:color w:val="C00000"/>
                          <w:u w:val="single"/>
                        </w:rPr>
                        <w:t>0</w:t>
                      </w:r>
                      <w:r>
                        <w:rPr>
                          <w:rFonts w:ascii="Times New Roman" w:hAnsi="Times New Roman"/>
                          <w:b/>
                          <w:color w:val="C00000"/>
                          <w:u w:val="single"/>
                        </w:rPr>
                        <w:t xml:space="preserve"> novembre 20</w:t>
                      </w:r>
                      <w:r w:rsidR="00E7702B">
                        <w:rPr>
                          <w:rFonts w:ascii="Times New Roman" w:hAnsi="Times New Roman"/>
                          <w:b/>
                          <w:color w:val="C00000"/>
                          <w:u w:val="single"/>
                        </w:rPr>
                        <w:t>20</w:t>
                      </w:r>
                      <w:r>
                        <w:rPr>
                          <w:rFonts w:ascii="Times New Roman" w:hAnsi="Times New Roman"/>
                        </w:rPr>
                        <w:t xml:space="preserve">, pour </w:t>
                      </w:r>
                      <w:r w:rsidR="00ED6A9B">
                        <w:rPr>
                          <w:rFonts w:ascii="Times New Roman" w:hAnsi="Times New Roman"/>
                        </w:rPr>
                        <w:t>des mentorats débutants</w:t>
                      </w:r>
                      <w:r>
                        <w:rPr>
                          <w:rFonts w:ascii="Times New Roman" w:hAnsi="Times New Roman"/>
                        </w:rPr>
                        <w:t xml:space="preserve"> entre le </w:t>
                      </w:r>
                      <w:r w:rsidRPr="0004670B">
                        <w:rPr>
                          <w:rFonts w:ascii="Times New Roman" w:hAnsi="Times New Roman"/>
                          <w:b/>
                        </w:rPr>
                        <w:t>1</w:t>
                      </w:r>
                      <w:r>
                        <w:rPr>
                          <w:rFonts w:ascii="Times New Roman" w:hAnsi="Times New Roman"/>
                          <w:b/>
                        </w:rPr>
                        <w:t xml:space="preserve"> janvier </w:t>
                      </w:r>
                      <w:r w:rsidRPr="0004670B">
                        <w:rPr>
                          <w:rFonts w:ascii="Times New Roman" w:hAnsi="Times New Roman"/>
                          <w:b/>
                        </w:rPr>
                        <w:t>20</w:t>
                      </w:r>
                      <w:r w:rsidR="00ED6A9B">
                        <w:rPr>
                          <w:rFonts w:ascii="Times New Roman" w:hAnsi="Times New Roman"/>
                          <w:b/>
                        </w:rPr>
                        <w:t>2</w:t>
                      </w:r>
                      <w:r w:rsidR="00E7702B">
                        <w:rPr>
                          <w:rFonts w:ascii="Times New Roman" w:hAnsi="Times New Roman"/>
                          <w:b/>
                        </w:rPr>
                        <w:t>1</w:t>
                      </w:r>
                      <w:r w:rsidRPr="0004670B">
                        <w:rPr>
                          <w:rFonts w:ascii="Times New Roman" w:hAnsi="Times New Roman"/>
                          <w:b/>
                        </w:rPr>
                        <w:t xml:space="preserve"> </w:t>
                      </w:r>
                      <w:r w:rsidRPr="0004670B">
                        <w:rPr>
                          <w:rFonts w:ascii="Times New Roman" w:hAnsi="Times New Roman"/>
                        </w:rPr>
                        <w:t xml:space="preserve">et </w:t>
                      </w:r>
                      <w:r w:rsidRPr="0004670B">
                        <w:rPr>
                          <w:rFonts w:ascii="Times New Roman" w:hAnsi="Times New Roman"/>
                          <w:b/>
                        </w:rPr>
                        <w:t xml:space="preserve">le 31 </w:t>
                      </w:r>
                      <w:r>
                        <w:rPr>
                          <w:rFonts w:ascii="Times New Roman" w:hAnsi="Times New Roman"/>
                          <w:b/>
                        </w:rPr>
                        <w:t>décembre</w:t>
                      </w:r>
                      <w:r w:rsidRPr="0004670B">
                        <w:rPr>
                          <w:rFonts w:ascii="Times New Roman" w:hAnsi="Times New Roman"/>
                          <w:b/>
                        </w:rPr>
                        <w:t xml:space="preserve"> 20</w:t>
                      </w:r>
                      <w:r w:rsidR="00ED6A9B">
                        <w:rPr>
                          <w:rFonts w:ascii="Times New Roman" w:hAnsi="Times New Roman"/>
                          <w:b/>
                        </w:rPr>
                        <w:t>2</w:t>
                      </w:r>
                      <w:r w:rsidR="00E7702B">
                        <w:rPr>
                          <w:rFonts w:ascii="Times New Roman" w:hAnsi="Times New Roman"/>
                          <w:b/>
                        </w:rPr>
                        <w:t>1</w:t>
                      </w:r>
                      <w:r>
                        <w:rPr>
                          <w:rFonts w:ascii="Times New Roman" w:hAnsi="Times New Roman"/>
                        </w:rPr>
                        <w:t>.</w:t>
                      </w:r>
                    </w:p>
                  </w:txbxContent>
                </v:textbox>
                <w10:wrap type="square"/>
              </v:roundrect>
            </w:pict>
          </mc:Fallback>
        </mc:AlternateContent>
      </w:r>
    </w:p>
    <w:p w:rsidR="00E95D1E" w:rsidRDefault="00E95D1E" w:rsidP="009723CD">
      <w:pPr>
        <w:jc w:val="both"/>
        <w:rPr>
          <w:color w:val="000000"/>
        </w:rPr>
      </w:pPr>
    </w:p>
    <w:p w:rsidR="00546367" w:rsidRPr="00900BDD" w:rsidRDefault="00B6043E" w:rsidP="009723CD">
      <w:pPr>
        <w:jc w:val="both"/>
        <w:rPr>
          <w:b/>
          <w:bCs/>
          <w:color w:val="FF0000"/>
        </w:rPr>
      </w:pPr>
      <w:r w:rsidRPr="00A23F60">
        <w:rPr>
          <w:color w:val="000000"/>
        </w:rPr>
        <w:t>Les demandes soumises en retard, incomplètes ou qui ne rencontrent pas les critères d'éligibil</w:t>
      </w:r>
      <w:r>
        <w:rPr>
          <w:color w:val="000000"/>
        </w:rPr>
        <w:t xml:space="preserve">ité ne seront pas évaluées. </w:t>
      </w:r>
    </w:p>
    <w:p w:rsidR="00721788" w:rsidRDefault="00721788" w:rsidP="00C92B36">
      <w:pPr>
        <w:jc w:val="both"/>
        <w:rPr>
          <w:color w:val="000000"/>
        </w:rPr>
      </w:pPr>
    </w:p>
    <w:p w:rsidR="00C92B36" w:rsidRPr="004D611A" w:rsidRDefault="000839D8" w:rsidP="00C92B36">
      <w:pPr>
        <w:jc w:val="both"/>
        <w:rPr>
          <w:color w:val="000000"/>
        </w:rPr>
      </w:pPr>
      <w:r w:rsidRPr="00900BDD">
        <w:rPr>
          <w:color w:val="000000"/>
        </w:rPr>
        <w:t>Le</w:t>
      </w:r>
      <w:r w:rsidR="008D6AD1">
        <w:rPr>
          <w:color w:val="000000"/>
        </w:rPr>
        <w:t>s</w:t>
      </w:r>
      <w:r w:rsidRPr="00900BDD">
        <w:rPr>
          <w:color w:val="000000"/>
        </w:rPr>
        <w:t xml:space="preserve"> </w:t>
      </w:r>
      <w:r w:rsidR="00BE4A63">
        <w:rPr>
          <w:color w:val="000000"/>
        </w:rPr>
        <w:t>jeune</w:t>
      </w:r>
      <w:r w:rsidR="008D6AD1">
        <w:rPr>
          <w:color w:val="000000"/>
        </w:rPr>
        <w:t>s</w:t>
      </w:r>
      <w:r w:rsidR="00BE4A63">
        <w:rPr>
          <w:color w:val="000000"/>
        </w:rPr>
        <w:t xml:space="preserve"> chercheur</w:t>
      </w:r>
      <w:r w:rsidR="008D6AD1">
        <w:rPr>
          <w:color w:val="000000"/>
        </w:rPr>
        <w:t>s</w:t>
      </w:r>
      <w:r w:rsidR="00030190">
        <w:rPr>
          <w:color w:val="000000"/>
        </w:rPr>
        <w:t xml:space="preserve"> et les mentors affiliés à un centre de recherche québécois</w:t>
      </w:r>
      <w:r w:rsidR="00BE4A63" w:rsidRPr="00900BDD">
        <w:rPr>
          <w:color w:val="000000"/>
        </w:rPr>
        <w:t xml:space="preserve"> </w:t>
      </w:r>
      <w:r w:rsidRPr="00900BDD">
        <w:rPr>
          <w:color w:val="000000"/>
        </w:rPr>
        <w:t>d</w:t>
      </w:r>
      <w:r w:rsidR="00321E76">
        <w:rPr>
          <w:color w:val="000000"/>
        </w:rPr>
        <w:t>oi</w:t>
      </w:r>
      <w:r w:rsidR="008D6AD1">
        <w:rPr>
          <w:color w:val="000000"/>
        </w:rPr>
        <w:t>ven</w:t>
      </w:r>
      <w:r w:rsidR="00321E76">
        <w:rPr>
          <w:color w:val="000000"/>
        </w:rPr>
        <w:t>t</w:t>
      </w:r>
      <w:r w:rsidRPr="00900BDD">
        <w:rPr>
          <w:color w:val="000000"/>
        </w:rPr>
        <w:t xml:space="preserve"> devenir membre du réseau</w:t>
      </w:r>
      <w:r w:rsidR="00C1327E" w:rsidRPr="00900BDD">
        <w:rPr>
          <w:color w:val="000000"/>
        </w:rPr>
        <w:t>, avant d’appliquer</w:t>
      </w:r>
      <w:r w:rsidR="00B800D4">
        <w:rPr>
          <w:color w:val="000000"/>
        </w:rPr>
        <w:t xml:space="preserve"> au concours</w:t>
      </w:r>
      <w:r w:rsidRPr="00900BDD">
        <w:rPr>
          <w:color w:val="000000"/>
        </w:rPr>
        <w:t>.</w:t>
      </w:r>
      <w:r w:rsidRPr="00900BDD">
        <w:rPr>
          <w:color w:val="FF0000"/>
        </w:rPr>
        <w:t xml:space="preserve"> </w:t>
      </w:r>
      <w:r w:rsidR="00ED6A9B" w:rsidRPr="00ED6A9B">
        <w:rPr>
          <w:color w:val="000000" w:themeColor="text1"/>
        </w:rPr>
        <w:t>Trois</w:t>
      </w:r>
      <w:r w:rsidR="008756EF" w:rsidRPr="00ED6A9B">
        <w:rPr>
          <w:color w:val="000000" w:themeColor="text1"/>
        </w:rPr>
        <w:t xml:space="preserve"> </w:t>
      </w:r>
      <w:r w:rsidR="008756EF" w:rsidRPr="004D611A">
        <w:rPr>
          <w:color w:val="000000"/>
        </w:rPr>
        <w:t>rapports de suivi seront demandés, soit après un an de mentorat et à la fin de la période de financement</w:t>
      </w:r>
      <w:r w:rsidR="00ED6A9B">
        <w:rPr>
          <w:color w:val="000000"/>
        </w:rPr>
        <w:t xml:space="preserve">, ainsi qu’à un an post-période de financement </w:t>
      </w:r>
      <w:r w:rsidR="00F70962" w:rsidRPr="004D611A">
        <w:rPr>
          <w:color w:val="000000"/>
        </w:rPr>
        <w:t xml:space="preserve">afin de </w:t>
      </w:r>
      <w:r w:rsidR="0018129E" w:rsidRPr="004D611A">
        <w:rPr>
          <w:color w:val="000000"/>
        </w:rPr>
        <w:t>documenter</w:t>
      </w:r>
      <w:r w:rsidR="00F70962" w:rsidRPr="004D611A">
        <w:rPr>
          <w:color w:val="000000"/>
        </w:rPr>
        <w:t xml:space="preserve"> les retombées de ce mentorat.</w:t>
      </w:r>
    </w:p>
    <w:p w:rsidR="009654BC" w:rsidRDefault="009654BC" w:rsidP="00C92B36">
      <w:pPr>
        <w:jc w:val="both"/>
        <w:rPr>
          <w:b/>
          <w:bCs/>
          <w:color w:val="FF0000"/>
        </w:rPr>
      </w:pPr>
    </w:p>
    <w:p w:rsidR="00E95D1E" w:rsidRDefault="00E95D1E" w:rsidP="00C92B36">
      <w:pPr>
        <w:jc w:val="both"/>
        <w:rPr>
          <w:b/>
          <w:bCs/>
          <w:color w:val="FF0000"/>
        </w:rPr>
      </w:pPr>
    </w:p>
    <w:p w:rsidR="00E95D1E" w:rsidRPr="00900BDD" w:rsidRDefault="00E95D1E" w:rsidP="00C92B36">
      <w:pPr>
        <w:jc w:val="both"/>
        <w:rPr>
          <w:b/>
          <w:bCs/>
          <w:color w:val="FF0000"/>
        </w:rPr>
      </w:pPr>
    </w:p>
    <w:p w:rsidR="00C92B36" w:rsidRPr="00900BDD" w:rsidRDefault="00C92B36" w:rsidP="00C92B36">
      <w:pPr>
        <w:jc w:val="both"/>
        <w:rPr>
          <w:b/>
          <w:bCs/>
          <w:color w:val="000000"/>
        </w:rPr>
      </w:pPr>
      <w:r w:rsidRPr="00900BDD">
        <w:rPr>
          <w:b/>
          <w:bCs/>
          <w:color w:val="000000"/>
        </w:rPr>
        <w:lastRenderedPageBreak/>
        <w:t>Critères d'éligibilité</w:t>
      </w:r>
      <w:r w:rsidR="00D92838" w:rsidRPr="00900BDD">
        <w:rPr>
          <w:b/>
          <w:bCs/>
          <w:color w:val="000000"/>
        </w:rPr>
        <w:t xml:space="preserve"> du candidat proposé</w:t>
      </w:r>
      <w:r w:rsidRPr="00900BDD">
        <w:rPr>
          <w:b/>
          <w:bCs/>
          <w:color w:val="000000"/>
        </w:rPr>
        <w:t xml:space="preserve">: </w:t>
      </w:r>
    </w:p>
    <w:p w:rsidR="00C92B36" w:rsidRPr="00900BDD" w:rsidRDefault="00C92B36" w:rsidP="00C92B36">
      <w:pPr>
        <w:jc w:val="both"/>
        <w:rPr>
          <w:color w:val="000000"/>
        </w:rPr>
      </w:pPr>
    </w:p>
    <w:p w:rsidR="00030190" w:rsidRDefault="00030190" w:rsidP="00030190">
      <w:pPr>
        <w:numPr>
          <w:ilvl w:val="0"/>
          <w:numId w:val="1"/>
        </w:numPr>
        <w:jc w:val="both"/>
        <w:rPr>
          <w:color w:val="000000"/>
        </w:rPr>
      </w:pPr>
      <w:r w:rsidRPr="00177113">
        <w:rPr>
          <w:color w:val="000000"/>
        </w:rPr>
        <w:t xml:space="preserve">Le </w:t>
      </w:r>
      <w:r>
        <w:rPr>
          <w:color w:val="000000"/>
        </w:rPr>
        <w:t xml:space="preserve">jeune chercheur, affilié à </w:t>
      </w:r>
      <w:r w:rsidR="008C1961">
        <w:rPr>
          <w:color w:val="000000"/>
        </w:rPr>
        <w:t>un</w:t>
      </w:r>
      <w:r>
        <w:rPr>
          <w:color w:val="000000"/>
        </w:rPr>
        <w:t xml:space="preserve"> centre de recherche </w:t>
      </w:r>
      <w:r w:rsidRPr="006D2CF8">
        <w:rPr>
          <w:color w:val="000000"/>
        </w:rPr>
        <w:t>québécois</w:t>
      </w:r>
      <w:r w:rsidR="008C1961">
        <w:rPr>
          <w:color w:val="000000"/>
        </w:rPr>
        <w:t>,</w:t>
      </w:r>
      <w:r w:rsidRPr="006D2CF8">
        <w:rPr>
          <w:color w:val="000000"/>
        </w:rPr>
        <w:t xml:space="preserve"> </w:t>
      </w:r>
      <w:r w:rsidRPr="00177113">
        <w:rPr>
          <w:color w:val="000000"/>
        </w:rPr>
        <w:t>doi</w:t>
      </w:r>
      <w:r w:rsidR="008C1961">
        <w:rPr>
          <w:color w:val="000000"/>
        </w:rPr>
        <w:t>t</w:t>
      </w:r>
      <w:r w:rsidRPr="00177113">
        <w:rPr>
          <w:color w:val="000000"/>
        </w:rPr>
        <w:t xml:space="preserve"> être membre </w:t>
      </w:r>
      <w:r w:rsidRPr="00CC04EB">
        <w:rPr>
          <w:color w:val="000000"/>
          <w:u w:val="single"/>
        </w:rPr>
        <w:t xml:space="preserve">régulier </w:t>
      </w:r>
      <w:r w:rsidRPr="00177113">
        <w:rPr>
          <w:color w:val="000000"/>
        </w:rPr>
        <w:t>du Réseau CMDO</w:t>
      </w:r>
      <w:r>
        <w:rPr>
          <w:color w:val="000000"/>
        </w:rPr>
        <w:t xml:space="preserve"> a</w:t>
      </w:r>
      <w:r w:rsidRPr="006D2CF8">
        <w:rPr>
          <w:color w:val="000000"/>
        </w:rPr>
        <w:t>vant de soumettre le dossier final</w:t>
      </w:r>
      <w:r>
        <w:rPr>
          <w:color w:val="000000"/>
        </w:rPr>
        <w:t> ;</w:t>
      </w:r>
    </w:p>
    <w:p w:rsidR="00030190" w:rsidRDefault="00030190" w:rsidP="00030190">
      <w:pPr>
        <w:ind w:left="720"/>
        <w:jc w:val="both"/>
        <w:rPr>
          <w:color w:val="000000"/>
        </w:rPr>
      </w:pPr>
    </w:p>
    <w:p w:rsidR="008C1961" w:rsidRDefault="008C1961" w:rsidP="00030190">
      <w:pPr>
        <w:numPr>
          <w:ilvl w:val="0"/>
          <w:numId w:val="1"/>
        </w:numPr>
        <w:jc w:val="both"/>
        <w:rPr>
          <w:color w:val="000000"/>
        </w:rPr>
      </w:pPr>
      <w:r>
        <w:rPr>
          <w:color w:val="000000"/>
        </w:rPr>
        <w:t xml:space="preserve">Les mentors internes et externes affiliés à des centres de recherche </w:t>
      </w:r>
      <w:r w:rsidRPr="006D2CF8">
        <w:rPr>
          <w:color w:val="000000"/>
        </w:rPr>
        <w:t xml:space="preserve">québécois </w:t>
      </w:r>
      <w:r w:rsidRPr="00177113">
        <w:rPr>
          <w:color w:val="000000"/>
        </w:rPr>
        <w:t>doi</w:t>
      </w:r>
      <w:r>
        <w:rPr>
          <w:color w:val="000000"/>
        </w:rPr>
        <w:t>ven</w:t>
      </w:r>
      <w:r w:rsidRPr="00177113">
        <w:rPr>
          <w:color w:val="000000"/>
        </w:rPr>
        <w:t xml:space="preserve">t être membre </w:t>
      </w:r>
      <w:r w:rsidRPr="00CC04EB">
        <w:rPr>
          <w:color w:val="000000"/>
          <w:u w:val="single"/>
        </w:rPr>
        <w:t xml:space="preserve">régulier </w:t>
      </w:r>
      <w:r w:rsidRPr="00177113">
        <w:rPr>
          <w:color w:val="000000"/>
        </w:rPr>
        <w:t>du Réseau CMDO</w:t>
      </w:r>
      <w:r>
        <w:rPr>
          <w:color w:val="000000"/>
        </w:rPr>
        <w:t xml:space="preserve"> a</w:t>
      </w:r>
      <w:r w:rsidRPr="006D2CF8">
        <w:rPr>
          <w:color w:val="000000"/>
        </w:rPr>
        <w:t>vant de soumettre le dossier final</w:t>
      </w:r>
      <w:r>
        <w:rPr>
          <w:color w:val="000000"/>
        </w:rPr>
        <w:t> ;</w:t>
      </w:r>
    </w:p>
    <w:p w:rsidR="008C1961" w:rsidRDefault="008C1961" w:rsidP="00544229">
      <w:pPr>
        <w:ind w:left="720"/>
        <w:jc w:val="both"/>
        <w:rPr>
          <w:color w:val="000000"/>
        </w:rPr>
      </w:pPr>
    </w:p>
    <w:p w:rsidR="00030190" w:rsidRDefault="00030190" w:rsidP="00030190">
      <w:pPr>
        <w:numPr>
          <w:ilvl w:val="0"/>
          <w:numId w:val="1"/>
        </w:numPr>
        <w:jc w:val="both"/>
        <w:rPr>
          <w:color w:val="000000"/>
        </w:rPr>
      </w:pPr>
      <w:r w:rsidRPr="0083061F">
        <w:rPr>
          <w:b/>
          <w:color w:val="000000"/>
          <w:u w:val="single"/>
        </w:rPr>
        <w:t xml:space="preserve">Une seule demande </w:t>
      </w:r>
      <w:r w:rsidR="00AF0356">
        <w:rPr>
          <w:b/>
          <w:color w:val="000000"/>
          <w:u w:val="single"/>
        </w:rPr>
        <w:t>par concours</w:t>
      </w:r>
      <w:r w:rsidRPr="0083061F">
        <w:rPr>
          <w:b/>
          <w:color w:val="000000"/>
          <w:u w:val="single"/>
        </w:rPr>
        <w:t xml:space="preserve"> comme</w:t>
      </w:r>
      <w:r w:rsidR="003C55A9">
        <w:rPr>
          <w:b/>
          <w:i/>
          <w:color w:val="000000"/>
          <w:u w:val="single"/>
        </w:rPr>
        <w:t xml:space="preserve"> </w:t>
      </w:r>
      <w:r w:rsidRPr="000A6DCC">
        <w:rPr>
          <w:b/>
          <w:i/>
          <w:color w:val="000000"/>
          <w:u w:val="single"/>
        </w:rPr>
        <w:t>jeune chercheur</w:t>
      </w:r>
      <w:r w:rsidRPr="0083061F">
        <w:rPr>
          <w:color w:val="000000"/>
        </w:rPr>
        <w:t xml:space="preserve"> peut être soumise pour le concours </w:t>
      </w:r>
      <w:r w:rsidR="0000535A">
        <w:rPr>
          <w:color w:val="000000"/>
        </w:rPr>
        <w:t>Support pour jeunes chercheur</w:t>
      </w:r>
      <w:r w:rsidR="00AF0356">
        <w:rPr>
          <w:color w:val="000000"/>
        </w:rPr>
        <w:t>s</w:t>
      </w:r>
      <w:r w:rsidR="0000535A">
        <w:rPr>
          <w:color w:val="000000"/>
        </w:rPr>
        <w:t xml:space="preserve"> : </w:t>
      </w:r>
      <w:r w:rsidR="000A7C92">
        <w:rPr>
          <w:color w:val="000000"/>
        </w:rPr>
        <w:t>Mentorat et p</w:t>
      </w:r>
      <w:r w:rsidR="0000535A">
        <w:rPr>
          <w:color w:val="000000"/>
        </w:rPr>
        <w:t>rojet</w:t>
      </w:r>
      <w:r w:rsidRPr="0083061F">
        <w:rPr>
          <w:color w:val="000000"/>
        </w:rPr>
        <w:t xml:space="preserve"> </w:t>
      </w:r>
      <w:proofErr w:type="spellStart"/>
      <w:r w:rsidRPr="0083061F">
        <w:rPr>
          <w:color w:val="000000"/>
        </w:rPr>
        <w:t>intercentre</w:t>
      </w:r>
      <w:proofErr w:type="spellEnd"/>
      <w:r w:rsidRPr="0083061F">
        <w:rPr>
          <w:color w:val="000000"/>
        </w:rPr>
        <w:t>.</w:t>
      </w:r>
      <w:r w:rsidR="002D6E65">
        <w:rPr>
          <w:color w:val="000000"/>
        </w:rPr>
        <w:t xml:space="preserve"> Il n’y a pas de limite comme mentor ;</w:t>
      </w:r>
    </w:p>
    <w:p w:rsidR="00030190" w:rsidRDefault="00030190" w:rsidP="00544229">
      <w:pPr>
        <w:ind w:left="720"/>
        <w:jc w:val="both"/>
        <w:rPr>
          <w:color w:val="000000"/>
        </w:rPr>
      </w:pPr>
    </w:p>
    <w:p w:rsidR="00030190" w:rsidRDefault="001E4DAF" w:rsidP="00030190">
      <w:pPr>
        <w:numPr>
          <w:ilvl w:val="0"/>
          <w:numId w:val="1"/>
        </w:numPr>
        <w:jc w:val="both"/>
        <w:rPr>
          <w:color w:val="000000"/>
        </w:rPr>
      </w:pPr>
      <w:r w:rsidRPr="00177113">
        <w:rPr>
          <w:color w:val="000000"/>
        </w:rPr>
        <w:t xml:space="preserve">Le </w:t>
      </w:r>
      <w:r>
        <w:rPr>
          <w:color w:val="000000"/>
        </w:rPr>
        <w:t>jeune chercheur</w:t>
      </w:r>
      <w:r w:rsidRPr="00900BDD">
        <w:rPr>
          <w:color w:val="000000"/>
        </w:rPr>
        <w:t xml:space="preserve"> </w:t>
      </w:r>
      <w:r>
        <w:rPr>
          <w:color w:val="000000"/>
        </w:rPr>
        <w:t>doit d</w:t>
      </w:r>
      <w:r w:rsidR="00030190" w:rsidRPr="00900BDD">
        <w:rPr>
          <w:color w:val="000000"/>
        </w:rPr>
        <w:t xml:space="preserve">étenir un statut de chercheur régulier </w:t>
      </w:r>
      <w:r w:rsidR="00030190" w:rsidRPr="00B6043E">
        <w:rPr>
          <w:color w:val="000000" w:themeColor="text1"/>
        </w:rPr>
        <w:t xml:space="preserve">depuis </w:t>
      </w:r>
      <w:r w:rsidR="0000535A">
        <w:rPr>
          <w:color w:val="000000" w:themeColor="text1"/>
        </w:rPr>
        <w:t>5</w:t>
      </w:r>
      <w:r w:rsidR="00030190" w:rsidRPr="00B6043E">
        <w:rPr>
          <w:color w:val="000000" w:themeColor="text1"/>
        </w:rPr>
        <w:t xml:space="preserve"> ans ou moins </w:t>
      </w:r>
      <w:r w:rsidR="00030190" w:rsidRPr="00900BDD">
        <w:rPr>
          <w:color w:val="000000"/>
        </w:rPr>
        <w:t>dans un centre de recherche reconnu par le FRQS.</w:t>
      </w:r>
      <w:r w:rsidR="00EB3493">
        <w:rPr>
          <w:color w:val="000000"/>
        </w:rPr>
        <w:t xml:space="preserve"> </w:t>
      </w:r>
      <w:r w:rsidR="00EB3493" w:rsidRPr="006339DC">
        <w:rPr>
          <w:i/>
          <w:color w:val="000000"/>
          <w:u w:val="single"/>
        </w:rPr>
        <w:t>Faire mention de la date d’entrée du premier poste en carrière comme chercheur dans un centre de recherche dans la section P</w:t>
      </w:r>
      <w:r w:rsidR="00EB3493">
        <w:rPr>
          <w:i/>
          <w:color w:val="000000"/>
          <w:u w:val="single"/>
        </w:rPr>
        <w:t>otentiel du candidat</w:t>
      </w:r>
      <w:r w:rsidR="00EB3493" w:rsidRPr="006339DC">
        <w:rPr>
          <w:i/>
          <w:color w:val="000000"/>
          <w:u w:val="single"/>
        </w:rPr>
        <w:t xml:space="preserve"> (dans le formulaire électronique)</w:t>
      </w:r>
      <w:r w:rsidR="00EB3493">
        <w:rPr>
          <w:color w:val="000000"/>
        </w:rPr>
        <w:t> ;</w:t>
      </w:r>
      <w:r w:rsidR="00030190" w:rsidRPr="00900BDD">
        <w:rPr>
          <w:color w:val="000000"/>
        </w:rPr>
        <w:t xml:space="preserve"> </w:t>
      </w:r>
    </w:p>
    <w:p w:rsidR="00030190" w:rsidRDefault="00030190" w:rsidP="00544229">
      <w:pPr>
        <w:ind w:left="720"/>
        <w:jc w:val="both"/>
        <w:rPr>
          <w:color w:val="000000"/>
        </w:rPr>
      </w:pPr>
    </w:p>
    <w:p w:rsidR="00030190" w:rsidRDefault="00030190" w:rsidP="00030190">
      <w:pPr>
        <w:numPr>
          <w:ilvl w:val="0"/>
          <w:numId w:val="1"/>
        </w:numPr>
        <w:jc w:val="both"/>
        <w:rPr>
          <w:color w:val="000000"/>
        </w:rPr>
      </w:pPr>
      <w:r>
        <w:rPr>
          <w:color w:val="000000"/>
        </w:rPr>
        <w:t>La demande doit inclure</w:t>
      </w:r>
      <w:r w:rsidRPr="0028779B">
        <w:rPr>
          <w:color w:val="000000"/>
        </w:rPr>
        <w:t xml:space="preserve"> </w:t>
      </w:r>
      <w:r>
        <w:rPr>
          <w:color w:val="000000"/>
        </w:rPr>
        <w:t>un</w:t>
      </w:r>
      <w:r w:rsidRPr="0028779B">
        <w:rPr>
          <w:color w:val="000000"/>
        </w:rPr>
        <w:t xml:space="preserve"> centre de recherche</w:t>
      </w:r>
      <w:r>
        <w:rPr>
          <w:color w:val="000000"/>
        </w:rPr>
        <w:t xml:space="preserve"> québécois, représenté</w:t>
      </w:r>
      <w:r w:rsidRPr="0028779B">
        <w:rPr>
          <w:color w:val="000000"/>
        </w:rPr>
        <w:t xml:space="preserve"> par </w:t>
      </w:r>
      <w:r w:rsidR="008B0334">
        <w:rPr>
          <w:color w:val="000000"/>
        </w:rPr>
        <w:t>le jeune chercheur</w:t>
      </w:r>
      <w:r w:rsidR="003C55A9">
        <w:rPr>
          <w:color w:val="000000"/>
        </w:rPr>
        <w:t xml:space="preserve"> (</w:t>
      </w:r>
      <w:r w:rsidR="003C55A9" w:rsidRPr="000A6DCC">
        <w:rPr>
          <w:i/>
          <w:color w:val="000000"/>
        </w:rPr>
        <w:t>le chercheur principal de la demande</w:t>
      </w:r>
      <w:r w:rsidR="003C55A9">
        <w:rPr>
          <w:color w:val="000000"/>
        </w:rPr>
        <w:t>)</w:t>
      </w:r>
      <w:r w:rsidR="008B0334">
        <w:rPr>
          <w:color w:val="000000"/>
        </w:rPr>
        <w:t xml:space="preserve"> et </w:t>
      </w:r>
      <w:r w:rsidRPr="0028779B">
        <w:rPr>
          <w:color w:val="000000"/>
        </w:rPr>
        <w:t xml:space="preserve">au moins </w:t>
      </w:r>
      <w:r>
        <w:rPr>
          <w:color w:val="000000"/>
        </w:rPr>
        <w:t>un</w:t>
      </w:r>
      <w:r w:rsidRPr="0028779B">
        <w:rPr>
          <w:color w:val="000000"/>
        </w:rPr>
        <w:t xml:space="preserve"> </w:t>
      </w:r>
      <w:r>
        <w:rPr>
          <w:color w:val="000000"/>
        </w:rPr>
        <w:t xml:space="preserve">chercheur </w:t>
      </w:r>
      <w:r w:rsidR="00A36039">
        <w:rPr>
          <w:color w:val="000000"/>
        </w:rPr>
        <w:t xml:space="preserve">établis </w:t>
      </w:r>
      <w:r w:rsidRPr="0028779B">
        <w:rPr>
          <w:color w:val="000000"/>
        </w:rPr>
        <w:t>membre</w:t>
      </w:r>
      <w:r>
        <w:rPr>
          <w:color w:val="000000"/>
        </w:rPr>
        <w:t xml:space="preserve"> régulier</w:t>
      </w:r>
      <w:r w:rsidRPr="0028779B">
        <w:rPr>
          <w:color w:val="000000"/>
        </w:rPr>
        <w:t xml:space="preserve"> du réseau</w:t>
      </w:r>
      <w:r w:rsidR="008B0334">
        <w:rPr>
          <w:color w:val="000000"/>
        </w:rPr>
        <w:t xml:space="preserve"> (mentor interne)</w:t>
      </w:r>
      <w:r w:rsidR="00ED6626">
        <w:rPr>
          <w:color w:val="000000"/>
        </w:rPr>
        <w:t xml:space="preserve">. La demande doit aussi inclure </w:t>
      </w:r>
      <w:r w:rsidRPr="0028779B">
        <w:rPr>
          <w:color w:val="000000"/>
        </w:rPr>
        <w:t>au m</w:t>
      </w:r>
      <w:r>
        <w:rPr>
          <w:color w:val="000000"/>
        </w:rPr>
        <w:t>inimum un</w:t>
      </w:r>
      <w:r w:rsidR="00AC30EE">
        <w:rPr>
          <w:color w:val="000000"/>
        </w:rPr>
        <w:t xml:space="preserve"> mentor externe d’un</w:t>
      </w:r>
      <w:r>
        <w:rPr>
          <w:color w:val="000000"/>
        </w:rPr>
        <w:t xml:space="preserve"> autre centre de recherche </w:t>
      </w:r>
      <w:r w:rsidRPr="00693DF2">
        <w:rPr>
          <w:bCs/>
          <w:color w:val="000000"/>
        </w:rPr>
        <w:t>au Québec, au Canada (</w:t>
      </w:r>
      <w:r w:rsidRPr="00693DF2">
        <w:rPr>
          <w:bCs/>
          <w:i/>
          <w:color w:val="000000"/>
        </w:rPr>
        <w:t>ex. un membre de Action Diabète Canada</w:t>
      </w:r>
      <w:r w:rsidRPr="00693DF2">
        <w:rPr>
          <w:bCs/>
          <w:color w:val="000000"/>
        </w:rPr>
        <w:t>) ou à l’international</w:t>
      </w:r>
      <w:r>
        <w:rPr>
          <w:color w:val="000000"/>
        </w:rPr>
        <w:t> ;</w:t>
      </w:r>
    </w:p>
    <w:p w:rsidR="008B0334" w:rsidRDefault="008B0334" w:rsidP="00544229">
      <w:pPr>
        <w:ind w:left="720"/>
        <w:jc w:val="both"/>
        <w:rPr>
          <w:color w:val="000000"/>
        </w:rPr>
      </w:pPr>
    </w:p>
    <w:p w:rsidR="008B0334" w:rsidRDefault="008B0334" w:rsidP="00030190">
      <w:pPr>
        <w:numPr>
          <w:ilvl w:val="0"/>
          <w:numId w:val="1"/>
        </w:numPr>
        <w:jc w:val="both"/>
        <w:rPr>
          <w:color w:val="000000"/>
        </w:rPr>
      </w:pPr>
      <w:r w:rsidRPr="00900BDD">
        <w:rPr>
          <w:color w:val="000000"/>
        </w:rPr>
        <w:t xml:space="preserve">Le programme de recherche du candidat doit être en lien avec les domaines de la santé </w:t>
      </w:r>
      <w:proofErr w:type="spellStart"/>
      <w:r w:rsidRPr="00900BDD">
        <w:rPr>
          <w:color w:val="000000"/>
        </w:rPr>
        <w:t>cardiométabolique</w:t>
      </w:r>
      <w:proofErr w:type="spellEnd"/>
      <w:r w:rsidRPr="00900BDD">
        <w:rPr>
          <w:color w:val="000000"/>
        </w:rPr>
        <w:t>, du diabète et/ou de l'obésité</w:t>
      </w:r>
      <w:r w:rsidR="0000535A">
        <w:rPr>
          <w:color w:val="000000"/>
        </w:rPr>
        <w:t xml:space="preserve"> (</w:t>
      </w:r>
      <w:r w:rsidR="0000535A" w:rsidRPr="006E10B5">
        <w:rPr>
          <w:i/>
          <w:color w:val="000000"/>
        </w:rPr>
        <w:t>les fonds utilisés directement pour le projet de recherche doivent être présentés dans le budget</w:t>
      </w:r>
      <w:r w:rsidR="0000535A">
        <w:rPr>
          <w:color w:val="000000"/>
        </w:rPr>
        <w:t>)</w:t>
      </w:r>
      <w:r w:rsidRPr="00900BDD">
        <w:rPr>
          <w:color w:val="000000"/>
        </w:rPr>
        <w:t> ;</w:t>
      </w:r>
    </w:p>
    <w:p w:rsidR="008B0334" w:rsidRDefault="008B0334" w:rsidP="00544229">
      <w:pPr>
        <w:ind w:left="720"/>
        <w:jc w:val="both"/>
        <w:rPr>
          <w:color w:val="000000"/>
        </w:rPr>
      </w:pPr>
    </w:p>
    <w:p w:rsidR="008B0334" w:rsidRDefault="008B0334" w:rsidP="00030190">
      <w:pPr>
        <w:numPr>
          <w:ilvl w:val="0"/>
          <w:numId w:val="1"/>
        </w:numPr>
        <w:jc w:val="both"/>
        <w:rPr>
          <w:color w:val="000000"/>
        </w:rPr>
      </w:pPr>
      <w:r w:rsidRPr="00900BDD">
        <w:rPr>
          <w:color w:val="000000"/>
        </w:rPr>
        <w:t xml:space="preserve">Le </w:t>
      </w:r>
      <w:r>
        <w:rPr>
          <w:color w:val="000000"/>
        </w:rPr>
        <w:t xml:space="preserve">candidat doit démontrer que son </w:t>
      </w:r>
      <w:r w:rsidRPr="00900BDD">
        <w:rPr>
          <w:color w:val="000000"/>
        </w:rPr>
        <w:t xml:space="preserve">programme de recherche </w:t>
      </w:r>
      <w:r>
        <w:rPr>
          <w:color w:val="000000"/>
        </w:rPr>
        <w:t>a</w:t>
      </w:r>
      <w:r w:rsidRPr="00900BDD">
        <w:rPr>
          <w:color w:val="000000"/>
        </w:rPr>
        <w:t xml:space="preserve"> un effet structurant pour la recherche au sein du réseau, en fonction de ses objectifs (</w:t>
      </w:r>
      <w:r w:rsidRPr="005E1A19">
        <w:rPr>
          <w:i/>
          <w:color w:val="000000"/>
        </w:rPr>
        <w:t>ex. établissement de nouvelles collaborations multidisciplinaires et/ou intersectorielles à l’intérieur de réseau ou à l’international, transfert de connaissances, recherche axées vers le patient, standardisation de méthodes, ou mise en place d’une plateforme ou de ressources communes, etc.</w:t>
      </w:r>
      <w:r w:rsidRPr="00900BDD">
        <w:rPr>
          <w:color w:val="000000"/>
        </w:rPr>
        <w:t>);</w:t>
      </w:r>
    </w:p>
    <w:p w:rsidR="008B0334" w:rsidRDefault="008B0334" w:rsidP="00544229">
      <w:pPr>
        <w:ind w:left="720"/>
        <w:jc w:val="both"/>
        <w:rPr>
          <w:color w:val="000000"/>
        </w:rPr>
      </w:pPr>
    </w:p>
    <w:p w:rsidR="008B0334" w:rsidRDefault="008B0334" w:rsidP="00030190">
      <w:pPr>
        <w:numPr>
          <w:ilvl w:val="0"/>
          <w:numId w:val="1"/>
        </w:numPr>
        <w:jc w:val="both"/>
        <w:rPr>
          <w:color w:val="000000"/>
        </w:rPr>
      </w:pPr>
      <w:r>
        <w:rPr>
          <w:color w:val="000000"/>
        </w:rPr>
        <w:t>Le candidat doit avoir l’appui 1) d’un mentor senior (membre du CMDO) provenant de son centre de recherche et 2) d’un mentor</w:t>
      </w:r>
      <w:r w:rsidR="003C55A9">
        <w:rPr>
          <w:color w:val="000000"/>
        </w:rPr>
        <w:t xml:space="preserve"> senior</w:t>
      </w:r>
      <w:r>
        <w:rPr>
          <w:color w:val="000000"/>
        </w:rPr>
        <w:t xml:space="preserve"> d’un autre centre de recherche. Ces mentors devront participer activement à l’encadrement scientifique du candidat, incluant la </w:t>
      </w:r>
      <w:proofErr w:type="spellStart"/>
      <w:r>
        <w:rPr>
          <w:color w:val="000000"/>
        </w:rPr>
        <w:t>co</w:t>
      </w:r>
      <w:proofErr w:type="spellEnd"/>
      <w:r>
        <w:rPr>
          <w:color w:val="000000"/>
        </w:rPr>
        <w:t>-supervision d’étudiants, la collaboration scientifique, l’accès aux plateformes spécialisées, etc.</w:t>
      </w:r>
    </w:p>
    <w:p w:rsidR="008B0334" w:rsidRDefault="008B0334" w:rsidP="00544229">
      <w:pPr>
        <w:ind w:left="720"/>
        <w:jc w:val="both"/>
        <w:rPr>
          <w:color w:val="000000"/>
        </w:rPr>
      </w:pPr>
    </w:p>
    <w:p w:rsidR="008B0334" w:rsidRDefault="008B0334" w:rsidP="00030190">
      <w:pPr>
        <w:numPr>
          <w:ilvl w:val="0"/>
          <w:numId w:val="1"/>
        </w:numPr>
        <w:jc w:val="both"/>
        <w:rPr>
          <w:color w:val="000000"/>
        </w:rPr>
      </w:pPr>
      <w:r>
        <w:rPr>
          <w:color w:val="000000"/>
        </w:rPr>
        <w:t xml:space="preserve">Le candidat devra soumettre un plan de mentorat qui a été mis en place au sein de son centre, incluant au moins un mentor membre du CMDO. Les activités décrites au point </w:t>
      </w:r>
      <w:r w:rsidR="003C55A9">
        <w:rPr>
          <w:color w:val="000000"/>
        </w:rPr>
        <w:t>8</w:t>
      </w:r>
      <w:r>
        <w:rPr>
          <w:color w:val="000000"/>
        </w:rPr>
        <w:t xml:space="preserve"> devront être incluses dans le plan de mentorat scientifique du jeune chercheur. Une description détaillée de ce plan devra être soumise pour évaluation.</w:t>
      </w:r>
    </w:p>
    <w:p w:rsidR="008B0334" w:rsidRDefault="008B0334" w:rsidP="00544229">
      <w:pPr>
        <w:ind w:left="720"/>
        <w:jc w:val="both"/>
        <w:rPr>
          <w:color w:val="000000"/>
        </w:rPr>
      </w:pPr>
    </w:p>
    <w:p w:rsidR="008B0334" w:rsidRDefault="008B0334" w:rsidP="00030190">
      <w:pPr>
        <w:numPr>
          <w:ilvl w:val="0"/>
          <w:numId w:val="1"/>
        </w:numPr>
        <w:jc w:val="both"/>
        <w:rPr>
          <w:color w:val="000000"/>
        </w:rPr>
      </w:pPr>
      <w:r>
        <w:rPr>
          <w:color w:val="000000"/>
        </w:rPr>
        <w:lastRenderedPageBreak/>
        <w:t xml:space="preserve">Soumettre le CV FRQS (avec la section </w:t>
      </w:r>
      <w:r w:rsidRPr="00B6043E">
        <w:rPr>
          <w:i/>
          <w:color w:val="000000"/>
        </w:rPr>
        <w:t>Contributions détaillées</w:t>
      </w:r>
      <w:r>
        <w:rPr>
          <w:color w:val="000000"/>
        </w:rPr>
        <w:t>) du candidat et des mentors, afin d’évaluer l’excellence scientifique. Si les mentors sont hors-Québec, tout CV</w:t>
      </w:r>
      <w:r w:rsidRPr="00B800D4">
        <w:rPr>
          <w:color w:val="000000"/>
        </w:rPr>
        <w:t xml:space="preserve"> </w:t>
      </w:r>
      <w:r>
        <w:rPr>
          <w:color w:val="000000"/>
        </w:rPr>
        <w:t>contenant des informations similaires au CV FRQS sera accepté.</w:t>
      </w:r>
    </w:p>
    <w:p w:rsidR="008B0334" w:rsidRDefault="008B0334" w:rsidP="00544229">
      <w:pPr>
        <w:ind w:left="720"/>
        <w:jc w:val="both"/>
        <w:rPr>
          <w:color w:val="000000"/>
        </w:rPr>
      </w:pPr>
    </w:p>
    <w:p w:rsidR="008B0334" w:rsidRDefault="008B0334" w:rsidP="00030190">
      <w:pPr>
        <w:numPr>
          <w:ilvl w:val="0"/>
          <w:numId w:val="1"/>
        </w:numPr>
        <w:jc w:val="both"/>
        <w:rPr>
          <w:color w:val="000000"/>
        </w:rPr>
      </w:pPr>
      <w:r>
        <w:rPr>
          <w:color w:val="000000"/>
        </w:rPr>
        <w:t>Budget de dépense de 1</w:t>
      </w:r>
      <w:r w:rsidR="0000535A">
        <w:rPr>
          <w:color w:val="000000"/>
        </w:rPr>
        <w:t>5</w:t>
      </w:r>
      <w:r>
        <w:rPr>
          <w:color w:val="000000"/>
        </w:rPr>
        <w:t xml:space="preserve"> 000$ sur 2 ans – voir plus bas pour les frais admissibles.</w:t>
      </w:r>
    </w:p>
    <w:p w:rsidR="008B0334" w:rsidRDefault="008B0334" w:rsidP="00544229">
      <w:pPr>
        <w:ind w:left="720"/>
        <w:jc w:val="both"/>
        <w:rPr>
          <w:color w:val="000000"/>
        </w:rPr>
      </w:pPr>
    </w:p>
    <w:p w:rsidR="006E10B5" w:rsidRDefault="008B0334" w:rsidP="00030190">
      <w:pPr>
        <w:numPr>
          <w:ilvl w:val="0"/>
          <w:numId w:val="1"/>
        </w:numPr>
        <w:jc w:val="both"/>
        <w:rPr>
          <w:color w:val="000000"/>
        </w:rPr>
      </w:pPr>
      <w:r>
        <w:rPr>
          <w:color w:val="000000"/>
        </w:rPr>
        <w:t>Le récipiendaire a</w:t>
      </w:r>
      <w:r w:rsidRPr="001E739A">
        <w:rPr>
          <w:color w:val="000000"/>
        </w:rPr>
        <w:t xml:space="preserve">ccepte de fournir un </w:t>
      </w:r>
      <w:r>
        <w:rPr>
          <w:color w:val="000000"/>
        </w:rPr>
        <w:t xml:space="preserve">bref </w:t>
      </w:r>
      <w:r w:rsidRPr="001E739A">
        <w:rPr>
          <w:color w:val="000000"/>
        </w:rPr>
        <w:t xml:space="preserve">rapport d’avancement à chaque année et ce </w:t>
      </w:r>
      <w:r w:rsidRPr="003D1C27">
        <w:rPr>
          <w:color w:val="000000"/>
        </w:rPr>
        <w:t xml:space="preserve">pour </w:t>
      </w:r>
      <w:r w:rsidR="00ED6A9B">
        <w:rPr>
          <w:color w:val="000000"/>
        </w:rPr>
        <w:t>trois</w:t>
      </w:r>
      <w:r w:rsidR="00A36039">
        <w:rPr>
          <w:color w:val="000000"/>
        </w:rPr>
        <w:t xml:space="preserve"> (</w:t>
      </w:r>
      <w:r w:rsidR="00ED6A9B">
        <w:rPr>
          <w:color w:val="000000"/>
        </w:rPr>
        <w:t>3</w:t>
      </w:r>
      <w:r w:rsidR="00A36039">
        <w:rPr>
          <w:color w:val="000000"/>
        </w:rPr>
        <w:t>)</w:t>
      </w:r>
      <w:r w:rsidRPr="003D1C27">
        <w:rPr>
          <w:color w:val="000000"/>
        </w:rPr>
        <w:t xml:space="preserve"> ans afin de démontrer l’effet levier du programme (</w:t>
      </w:r>
      <w:r w:rsidRPr="00FE3727">
        <w:rPr>
          <w:i/>
          <w:color w:val="000000"/>
        </w:rPr>
        <w:t xml:space="preserve">i.e. </w:t>
      </w:r>
      <w:r>
        <w:rPr>
          <w:i/>
          <w:color w:val="000000"/>
        </w:rPr>
        <w:t xml:space="preserve">nouvelles collaborations, </w:t>
      </w:r>
      <w:r w:rsidRPr="00FE3727">
        <w:rPr>
          <w:i/>
          <w:color w:val="000000"/>
        </w:rPr>
        <w:t>obtention de bourses et/ou subventions externes</w:t>
      </w:r>
      <w:r w:rsidRPr="003D1C27">
        <w:rPr>
          <w:color w:val="000000"/>
        </w:rPr>
        <w:t>)</w:t>
      </w:r>
      <w:r w:rsidR="006E10B5">
        <w:rPr>
          <w:color w:val="000000"/>
        </w:rPr>
        <w:t> ;</w:t>
      </w:r>
    </w:p>
    <w:p w:rsidR="006E10B5" w:rsidRDefault="006E10B5" w:rsidP="006E10B5">
      <w:pPr>
        <w:ind w:left="720"/>
        <w:jc w:val="both"/>
        <w:rPr>
          <w:color w:val="000000"/>
        </w:rPr>
      </w:pPr>
    </w:p>
    <w:p w:rsidR="008B0334" w:rsidRDefault="006E10B5" w:rsidP="00030190">
      <w:pPr>
        <w:numPr>
          <w:ilvl w:val="0"/>
          <w:numId w:val="1"/>
        </w:numPr>
        <w:jc w:val="both"/>
        <w:rPr>
          <w:color w:val="000000"/>
        </w:rPr>
      </w:pPr>
      <w:r>
        <w:rPr>
          <w:color w:val="000000"/>
        </w:rPr>
        <w:t xml:space="preserve">À noter qu’il est possible d’appliquer à nouveau </w:t>
      </w:r>
      <w:r w:rsidRPr="006E10B5">
        <w:rPr>
          <w:color w:val="000000"/>
          <w:u w:val="single"/>
        </w:rPr>
        <w:t>après</w:t>
      </w:r>
      <w:r>
        <w:rPr>
          <w:color w:val="000000"/>
        </w:rPr>
        <w:t xml:space="preserve"> la période d’octroi de 2 ans (</w:t>
      </w:r>
      <w:r w:rsidRPr="006E10B5">
        <w:rPr>
          <w:i/>
          <w:color w:val="000000"/>
        </w:rPr>
        <w:t>première subvention reçue</w:t>
      </w:r>
      <w:r>
        <w:rPr>
          <w:color w:val="000000"/>
        </w:rPr>
        <w:t>), et avant les 5 ans en poste comme chercheur</w:t>
      </w:r>
      <w:r w:rsidR="008B0334" w:rsidRPr="003D1C27">
        <w:rPr>
          <w:color w:val="000000"/>
        </w:rPr>
        <w:t>.</w:t>
      </w:r>
      <w:r>
        <w:rPr>
          <w:color w:val="000000"/>
        </w:rPr>
        <w:t xml:space="preserve"> Par contre, les jeunes chercheurs n’ayant jamais reçu ce support seront prioritaires.</w:t>
      </w:r>
    </w:p>
    <w:p w:rsidR="00771302" w:rsidRDefault="00771302" w:rsidP="007B5E31">
      <w:pPr>
        <w:jc w:val="both"/>
        <w:rPr>
          <w:b/>
          <w:i/>
          <w:color w:val="000000"/>
        </w:rPr>
      </w:pPr>
    </w:p>
    <w:p w:rsidR="007B5E31" w:rsidRPr="004D611A" w:rsidRDefault="007B5E31" w:rsidP="007B5E31">
      <w:pPr>
        <w:jc w:val="both"/>
        <w:rPr>
          <w:color w:val="000000"/>
        </w:rPr>
      </w:pPr>
      <w:r w:rsidRPr="004D611A">
        <w:rPr>
          <w:b/>
          <w:i/>
          <w:color w:val="000000"/>
        </w:rPr>
        <w:t>Dépenses admissibles</w:t>
      </w:r>
      <w:r w:rsidRPr="004D611A">
        <w:rPr>
          <w:color w:val="000000"/>
        </w:rPr>
        <w:t xml:space="preserve"> : </w:t>
      </w:r>
    </w:p>
    <w:p w:rsidR="004E5CF1" w:rsidRDefault="004E5CF1" w:rsidP="004E5CF1"/>
    <w:p w:rsidR="004E5CF1" w:rsidRPr="00204736" w:rsidRDefault="004E5CF1" w:rsidP="004E5CF1">
      <w:r w:rsidRPr="00204736">
        <w:t xml:space="preserve">Toute dépense reliée </w:t>
      </w:r>
      <w:r w:rsidR="00F341BD">
        <w:t xml:space="preserve">au </w:t>
      </w:r>
      <w:r>
        <w:t>soutien d</w:t>
      </w:r>
      <w:r w:rsidR="0000535A">
        <w:t xml:space="preserve">u </w:t>
      </w:r>
      <w:r w:rsidR="00A44C52">
        <w:t xml:space="preserve">mentorat et du </w:t>
      </w:r>
      <w:r w:rsidR="0000535A">
        <w:t>projet</w:t>
      </w:r>
      <w:r w:rsidRPr="00204736">
        <w:t xml:space="preserve"> </w:t>
      </w:r>
      <w:r>
        <w:t>au bénéfice du récipiendaire et éligibles selon les normes des subventions de recherche FRQS. Notamment :</w:t>
      </w:r>
    </w:p>
    <w:p w:rsidR="004E5CF1" w:rsidRDefault="004E5CF1" w:rsidP="004E5CF1">
      <w:pPr>
        <w:numPr>
          <w:ilvl w:val="0"/>
          <w:numId w:val="12"/>
        </w:numPr>
        <w:jc w:val="both"/>
        <w:rPr>
          <w:color w:val="000000"/>
        </w:rPr>
      </w:pPr>
      <w:r>
        <w:rPr>
          <w:color w:val="000000"/>
        </w:rPr>
        <w:t>Transport et hébergement lors de visites des mentors au centre de recherche du jeune chercheur ;</w:t>
      </w:r>
    </w:p>
    <w:p w:rsidR="004E5CF1" w:rsidRDefault="004E5CF1" w:rsidP="004E5CF1">
      <w:pPr>
        <w:numPr>
          <w:ilvl w:val="0"/>
          <w:numId w:val="12"/>
        </w:numPr>
        <w:jc w:val="both"/>
        <w:rPr>
          <w:color w:val="000000"/>
        </w:rPr>
      </w:pPr>
      <w:r>
        <w:rPr>
          <w:color w:val="000000"/>
        </w:rPr>
        <w:t xml:space="preserve">Transport et hébergement lors de visites du jeune chercheur au centre de recherche des mentors </w:t>
      </w:r>
      <w:r w:rsidR="00A36039">
        <w:rPr>
          <w:color w:val="000000"/>
        </w:rPr>
        <w:t xml:space="preserve">externes </w:t>
      </w:r>
      <w:r>
        <w:rPr>
          <w:color w:val="000000"/>
        </w:rPr>
        <w:t>;</w:t>
      </w:r>
    </w:p>
    <w:p w:rsidR="004E5CF1" w:rsidRDefault="004E5CF1" w:rsidP="004E5CF1">
      <w:pPr>
        <w:numPr>
          <w:ilvl w:val="0"/>
          <w:numId w:val="12"/>
        </w:numPr>
        <w:jc w:val="both"/>
        <w:rPr>
          <w:color w:val="000000"/>
        </w:rPr>
      </w:pPr>
      <w:r>
        <w:rPr>
          <w:color w:val="000000"/>
        </w:rPr>
        <w:t xml:space="preserve">Transport, hébergement et </w:t>
      </w:r>
      <w:r w:rsidR="00A36039">
        <w:rPr>
          <w:color w:val="000000"/>
        </w:rPr>
        <w:t>inscri</w:t>
      </w:r>
      <w:r w:rsidR="00150980">
        <w:rPr>
          <w:color w:val="000000"/>
        </w:rPr>
        <w:t>p</w:t>
      </w:r>
      <w:r w:rsidR="00A36039">
        <w:rPr>
          <w:color w:val="000000"/>
        </w:rPr>
        <w:t xml:space="preserve">tion </w:t>
      </w:r>
      <w:r>
        <w:rPr>
          <w:color w:val="000000"/>
        </w:rPr>
        <w:t xml:space="preserve">à des conférences/congrès pour le récipiendaire ou les étudiants en </w:t>
      </w:r>
      <w:proofErr w:type="spellStart"/>
      <w:r>
        <w:rPr>
          <w:color w:val="000000"/>
        </w:rPr>
        <w:t>co-direction</w:t>
      </w:r>
      <w:proofErr w:type="spellEnd"/>
      <w:r>
        <w:rPr>
          <w:color w:val="000000"/>
        </w:rPr>
        <w:t xml:space="preserve"> </w:t>
      </w:r>
      <w:proofErr w:type="spellStart"/>
      <w:r>
        <w:rPr>
          <w:color w:val="000000"/>
        </w:rPr>
        <w:t>intercentre</w:t>
      </w:r>
      <w:proofErr w:type="spellEnd"/>
      <w:r>
        <w:rPr>
          <w:color w:val="000000"/>
        </w:rPr>
        <w:t>, seulement si au moins un des mentors est présent à ce même événement et qu’une rencontre est à l’agenda ;</w:t>
      </w:r>
    </w:p>
    <w:p w:rsidR="004E5CF1" w:rsidRDefault="004E5CF1" w:rsidP="004E5CF1">
      <w:pPr>
        <w:numPr>
          <w:ilvl w:val="0"/>
          <w:numId w:val="12"/>
        </w:numPr>
        <w:jc w:val="both"/>
        <w:rPr>
          <w:color w:val="000000"/>
        </w:rPr>
      </w:pPr>
      <w:r>
        <w:rPr>
          <w:color w:val="000000"/>
        </w:rPr>
        <w:t xml:space="preserve">Support d’étudiant(s) en </w:t>
      </w:r>
      <w:proofErr w:type="spellStart"/>
      <w:r>
        <w:rPr>
          <w:color w:val="000000"/>
        </w:rPr>
        <w:t>co-direction</w:t>
      </w:r>
      <w:proofErr w:type="spellEnd"/>
      <w:r>
        <w:rPr>
          <w:color w:val="000000"/>
        </w:rPr>
        <w:t xml:space="preserve"> </w:t>
      </w:r>
      <w:proofErr w:type="spellStart"/>
      <w:r>
        <w:rPr>
          <w:color w:val="000000"/>
        </w:rPr>
        <w:t>intercentre</w:t>
      </w:r>
      <w:proofErr w:type="spellEnd"/>
      <w:r>
        <w:rPr>
          <w:color w:val="000000"/>
        </w:rPr>
        <w:t xml:space="preserve"> (bourse, frais de déplacement </w:t>
      </w:r>
      <w:proofErr w:type="spellStart"/>
      <w:r>
        <w:rPr>
          <w:color w:val="000000"/>
        </w:rPr>
        <w:t>intercentre</w:t>
      </w:r>
      <w:proofErr w:type="spellEnd"/>
      <w:r>
        <w:rPr>
          <w:color w:val="000000"/>
        </w:rPr>
        <w:t>);</w:t>
      </w:r>
    </w:p>
    <w:p w:rsidR="004E5CF1" w:rsidRDefault="004E5CF1" w:rsidP="004E5CF1">
      <w:pPr>
        <w:numPr>
          <w:ilvl w:val="0"/>
          <w:numId w:val="12"/>
        </w:numPr>
        <w:jc w:val="both"/>
        <w:rPr>
          <w:color w:val="000000"/>
        </w:rPr>
      </w:pPr>
      <w:r>
        <w:rPr>
          <w:color w:val="000000"/>
        </w:rPr>
        <w:t xml:space="preserve">Coûts reliés </w:t>
      </w:r>
      <w:r w:rsidR="005407CD">
        <w:rPr>
          <w:color w:val="000000"/>
        </w:rPr>
        <w:t>au projet de recherche de</w:t>
      </w:r>
      <w:r>
        <w:rPr>
          <w:color w:val="000000"/>
        </w:rPr>
        <w:t xml:space="preserve"> la collaboration </w:t>
      </w:r>
      <w:proofErr w:type="spellStart"/>
      <w:r>
        <w:rPr>
          <w:color w:val="000000"/>
        </w:rPr>
        <w:t>intercentre</w:t>
      </w:r>
      <w:proofErr w:type="spellEnd"/>
      <w:r>
        <w:rPr>
          <w:color w:val="000000"/>
        </w:rPr>
        <w:t xml:space="preserve"> (fournitures, service techniques, etc.) ;</w:t>
      </w:r>
    </w:p>
    <w:p w:rsidR="004E5CF1" w:rsidRDefault="004E5CF1" w:rsidP="00B6043E">
      <w:pPr>
        <w:numPr>
          <w:ilvl w:val="0"/>
          <w:numId w:val="12"/>
        </w:numPr>
        <w:jc w:val="both"/>
        <w:rPr>
          <w:color w:val="000000"/>
        </w:rPr>
      </w:pPr>
      <w:r w:rsidRPr="00B6043E">
        <w:rPr>
          <w:color w:val="000000"/>
        </w:rPr>
        <w:t>Frais de réunions de mentorat.</w:t>
      </w:r>
    </w:p>
    <w:p w:rsidR="006339DC" w:rsidRPr="00B6043E" w:rsidRDefault="006339DC" w:rsidP="006339DC">
      <w:pPr>
        <w:ind w:left="720"/>
        <w:jc w:val="both"/>
        <w:rPr>
          <w:color w:val="000000"/>
        </w:rPr>
      </w:pPr>
    </w:p>
    <w:p w:rsidR="004E5CF1" w:rsidRPr="00B6043E" w:rsidRDefault="004E5CF1" w:rsidP="004E5CF1">
      <w:r w:rsidRPr="00B6043E">
        <w:rPr>
          <w:b/>
          <w:i/>
          <w:color w:val="000000"/>
        </w:rPr>
        <w:t xml:space="preserve">Dépenses </w:t>
      </w:r>
      <w:r>
        <w:rPr>
          <w:b/>
          <w:i/>
          <w:color w:val="000000"/>
        </w:rPr>
        <w:t>non-</w:t>
      </w:r>
      <w:r w:rsidRPr="00B6043E">
        <w:rPr>
          <w:b/>
          <w:i/>
          <w:color w:val="000000"/>
        </w:rPr>
        <w:t>admissibles</w:t>
      </w:r>
      <w:r w:rsidRPr="00B6043E">
        <w:rPr>
          <w:color w:val="000000"/>
        </w:rPr>
        <w:t> :</w:t>
      </w:r>
    </w:p>
    <w:p w:rsidR="004E5CF1" w:rsidRPr="00B6043E" w:rsidRDefault="004E5CF1" w:rsidP="00B6043E">
      <w:pPr>
        <w:pStyle w:val="Paragraphedeliste"/>
        <w:numPr>
          <w:ilvl w:val="0"/>
          <w:numId w:val="12"/>
        </w:numPr>
        <w:jc w:val="both"/>
        <w:rPr>
          <w:rFonts w:ascii="Times New Roman" w:hAnsi="Times New Roman" w:cs="Times New Roman"/>
          <w:color w:val="000000"/>
          <w:sz w:val="24"/>
          <w:szCs w:val="24"/>
        </w:rPr>
      </w:pPr>
      <w:r w:rsidRPr="00B6043E">
        <w:rPr>
          <w:rFonts w:ascii="Times New Roman" w:hAnsi="Times New Roman" w:cs="Times New Roman"/>
          <w:sz w:val="24"/>
          <w:szCs w:val="24"/>
        </w:rPr>
        <w:t>Salaire pour le récipiendaire ou les mentors</w:t>
      </w:r>
    </w:p>
    <w:p w:rsidR="001912D2" w:rsidRPr="00BA6834" w:rsidRDefault="00C52F5E" w:rsidP="00BA6834">
      <w:pPr>
        <w:jc w:val="both"/>
        <w:rPr>
          <w:b/>
          <w:bCs/>
          <w:color w:val="000000"/>
        </w:rPr>
      </w:pPr>
      <w:r w:rsidRPr="00BA6834">
        <w:rPr>
          <w:b/>
          <w:bCs/>
          <w:color w:val="000000"/>
        </w:rPr>
        <w:t>Q</w:t>
      </w:r>
      <w:r w:rsidR="001912D2" w:rsidRPr="00BA6834">
        <w:rPr>
          <w:b/>
          <w:bCs/>
          <w:color w:val="000000"/>
        </w:rPr>
        <w:t xml:space="preserve">ui peut déposer une </w:t>
      </w:r>
      <w:r w:rsidR="00B73B2C" w:rsidRPr="00BA6834">
        <w:rPr>
          <w:b/>
          <w:bCs/>
          <w:color w:val="000000"/>
        </w:rPr>
        <w:t>candidature</w:t>
      </w:r>
      <w:r w:rsidR="001912D2" w:rsidRPr="00BA6834">
        <w:rPr>
          <w:b/>
          <w:bCs/>
          <w:color w:val="000000"/>
        </w:rPr>
        <w:t> :</w:t>
      </w:r>
    </w:p>
    <w:p w:rsidR="001912D2" w:rsidRPr="00900BDD" w:rsidRDefault="001912D2" w:rsidP="00C92B36">
      <w:pPr>
        <w:jc w:val="both"/>
        <w:rPr>
          <w:b/>
          <w:bCs/>
          <w:color w:val="000000"/>
        </w:rPr>
      </w:pPr>
    </w:p>
    <w:p w:rsidR="00423063" w:rsidRDefault="001912D2" w:rsidP="00B917A4">
      <w:pPr>
        <w:jc w:val="both"/>
        <w:rPr>
          <w:bCs/>
          <w:color w:val="000000"/>
        </w:rPr>
      </w:pPr>
      <w:r w:rsidRPr="00900BDD">
        <w:rPr>
          <w:bCs/>
          <w:color w:val="000000"/>
        </w:rPr>
        <w:t xml:space="preserve">Le </w:t>
      </w:r>
      <w:r w:rsidR="00423063">
        <w:rPr>
          <w:bCs/>
          <w:color w:val="000000"/>
        </w:rPr>
        <w:t>jeune chercheur</w:t>
      </w:r>
      <w:r w:rsidR="003C55A9">
        <w:rPr>
          <w:bCs/>
          <w:color w:val="000000"/>
        </w:rPr>
        <w:t xml:space="preserve"> (chercheur principal)</w:t>
      </w:r>
      <w:r w:rsidR="00423063">
        <w:rPr>
          <w:bCs/>
          <w:color w:val="000000"/>
        </w:rPr>
        <w:t xml:space="preserve"> est responsable de sa candidature.</w:t>
      </w:r>
    </w:p>
    <w:p w:rsidR="00D26E69" w:rsidRDefault="00D26E69" w:rsidP="00957215">
      <w:pPr>
        <w:jc w:val="both"/>
        <w:rPr>
          <w:bCs/>
          <w:color w:val="000000"/>
        </w:rPr>
      </w:pPr>
    </w:p>
    <w:p w:rsidR="00C92B36" w:rsidRPr="00900BDD" w:rsidRDefault="00C92B36" w:rsidP="00C92B36">
      <w:pPr>
        <w:jc w:val="both"/>
        <w:rPr>
          <w:b/>
          <w:bCs/>
          <w:color w:val="000000"/>
        </w:rPr>
      </w:pPr>
      <w:r w:rsidRPr="00900BDD">
        <w:rPr>
          <w:b/>
          <w:bCs/>
          <w:color w:val="000000"/>
        </w:rPr>
        <w:t>Matériel requis lors d</w:t>
      </w:r>
      <w:r w:rsidR="000839D8" w:rsidRPr="00900BDD">
        <w:rPr>
          <w:b/>
          <w:bCs/>
          <w:color w:val="000000"/>
        </w:rPr>
        <w:t>u dépôt de la demande :</w:t>
      </w:r>
    </w:p>
    <w:p w:rsidR="00C92B36" w:rsidRPr="00900BDD" w:rsidRDefault="00C92B36" w:rsidP="00C92B36">
      <w:pPr>
        <w:jc w:val="both"/>
        <w:rPr>
          <w:color w:val="000000"/>
        </w:rPr>
      </w:pPr>
    </w:p>
    <w:p w:rsidR="00C92B36" w:rsidRPr="00900BDD" w:rsidRDefault="002E6EF9" w:rsidP="00AA03AA">
      <w:pPr>
        <w:numPr>
          <w:ilvl w:val="0"/>
          <w:numId w:val="3"/>
        </w:numPr>
        <w:ind w:left="426" w:hanging="426"/>
        <w:jc w:val="both"/>
        <w:rPr>
          <w:color w:val="000000"/>
        </w:rPr>
      </w:pPr>
      <w:r w:rsidRPr="00B3556E">
        <w:rPr>
          <w:color w:val="000000"/>
        </w:rPr>
        <w:t>Formulaire de demande CMDO complété (</w:t>
      </w:r>
      <w:r w:rsidRPr="00B3556E">
        <w:rPr>
          <w:i/>
          <w:color w:val="000000"/>
        </w:rPr>
        <w:t>en ligne, voir plus bas</w:t>
      </w:r>
      <w:r w:rsidRPr="00B3556E">
        <w:rPr>
          <w:color w:val="000000"/>
        </w:rPr>
        <w:t>)</w:t>
      </w:r>
      <w:r w:rsidR="0012182F" w:rsidRPr="00900BDD">
        <w:rPr>
          <w:color w:val="000000"/>
        </w:rPr>
        <w:t xml:space="preserve"> </w:t>
      </w:r>
      <w:r w:rsidR="00D01BCF">
        <w:rPr>
          <w:color w:val="000000"/>
        </w:rPr>
        <w:t xml:space="preserve">par </w:t>
      </w:r>
      <w:r w:rsidR="00D92838" w:rsidRPr="00900BDD">
        <w:rPr>
          <w:color w:val="000000"/>
        </w:rPr>
        <w:t xml:space="preserve">le </w:t>
      </w:r>
      <w:r w:rsidR="00A36039">
        <w:rPr>
          <w:color w:val="000000"/>
        </w:rPr>
        <w:t xml:space="preserve">jeune </w:t>
      </w:r>
      <w:r>
        <w:rPr>
          <w:color w:val="000000"/>
        </w:rPr>
        <w:t>chercheur</w:t>
      </w:r>
      <w:r w:rsidR="00C92B36" w:rsidRPr="00900BDD">
        <w:rPr>
          <w:color w:val="000000"/>
        </w:rPr>
        <w:t>;</w:t>
      </w:r>
    </w:p>
    <w:p w:rsidR="00AA03AA" w:rsidRPr="004D611A" w:rsidRDefault="00AA03AA" w:rsidP="00AA03AA">
      <w:pPr>
        <w:ind w:left="426"/>
        <w:jc w:val="both"/>
        <w:rPr>
          <w:color w:val="000000"/>
        </w:rPr>
      </w:pPr>
    </w:p>
    <w:p w:rsidR="00546367" w:rsidRPr="004D611A" w:rsidRDefault="006339DC" w:rsidP="00AA03AA">
      <w:pPr>
        <w:numPr>
          <w:ilvl w:val="0"/>
          <w:numId w:val="3"/>
        </w:numPr>
        <w:ind w:left="426" w:hanging="426"/>
        <w:jc w:val="both"/>
        <w:rPr>
          <w:color w:val="000000"/>
        </w:rPr>
      </w:pPr>
      <w:r>
        <w:rPr>
          <w:color w:val="000000"/>
        </w:rPr>
        <w:t>D</w:t>
      </w:r>
      <w:r w:rsidR="00844ECB" w:rsidRPr="004D611A">
        <w:rPr>
          <w:color w:val="000000"/>
        </w:rPr>
        <w:t>ate</w:t>
      </w:r>
      <w:r w:rsidR="00546367" w:rsidRPr="004D611A">
        <w:rPr>
          <w:color w:val="000000"/>
        </w:rPr>
        <w:t xml:space="preserve"> </w:t>
      </w:r>
      <w:r w:rsidR="00844ECB" w:rsidRPr="004D611A">
        <w:rPr>
          <w:color w:val="000000"/>
        </w:rPr>
        <w:t>d</w:t>
      </w:r>
      <w:r w:rsidR="00546367" w:rsidRPr="004D611A">
        <w:rPr>
          <w:color w:val="000000"/>
        </w:rPr>
        <w:t>’entrée en poste</w:t>
      </w:r>
      <w:hyperlink r:id="rId9" w:history="1"/>
      <w:r w:rsidR="00546367" w:rsidRPr="004D611A">
        <w:rPr>
          <w:color w:val="000000"/>
        </w:rPr>
        <w:t xml:space="preserve"> du candidat</w:t>
      </w:r>
      <w:r>
        <w:rPr>
          <w:color w:val="000000"/>
        </w:rPr>
        <w:t xml:space="preserve"> comme chercheur</w:t>
      </w:r>
      <w:r w:rsidR="00C52F5E">
        <w:rPr>
          <w:color w:val="000000"/>
        </w:rPr>
        <w:t xml:space="preserve"> - </w:t>
      </w:r>
      <w:r w:rsidRPr="00DE660F">
        <w:rPr>
          <w:i/>
          <w:color w:val="000000"/>
          <w:u w:val="single"/>
        </w:rPr>
        <w:t>Faire mention de la date d’entrée du premier poste en carrière comme chercheur dans un centre de recherche</w:t>
      </w:r>
      <w:r>
        <w:rPr>
          <w:i/>
          <w:color w:val="000000"/>
          <w:u w:val="single"/>
        </w:rPr>
        <w:t xml:space="preserve"> reconnu par le FRQS</w:t>
      </w:r>
      <w:r w:rsidRPr="00DE660F">
        <w:rPr>
          <w:i/>
          <w:color w:val="000000"/>
          <w:u w:val="single"/>
        </w:rPr>
        <w:t xml:space="preserve"> dans la section P</w:t>
      </w:r>
      <w:r w:rsidR="00834B2E">
        <w:rPr>
          <w:i/>
          <w:color w:val="000000"/>
          <w:u w:val="single"/>
        </w:rPr>
        <w:t>otentiel du candidat</w:t>
      </w:r>
      <w:r w:rsidRPr="00DE660F">
        <w:rPr>
          <w:i/>
          <w:color w:val="000000"/>
          <w:u w:val="single"/>
        </w:rPr>
        <w:t xml:space="preserve"> </w:t>
      </w:r>
      <w:r>
        <w:rPr>
          <w:i/>
          <w:color w:val="000000"/>
          <w:u w:val="single"/>
        </w:rPr>
        <w:t>du</w:t>
      </w:r>
      <w:r w:rsidRPr="00DE660F">
        <w:rPr>
          <w:i/>
          <w:color w:val="000000"/>
          <w:u w:val="single"/>
        </w:rPr>
        <w:t xml:space="preserve"> formulaire électronique</w:t>
      </w:r>
      <w:r w:rsidR="007B2522" w:rsidRPr="004D611A">
        <w:rPr>
          <w:color w:val="000000"/>
        </w:rPr>
        <w:t> ;</w:t>
      </w:r>
    </w:p>
    <w:p w:rsidR="00546367" w:rsidRPr="004D611A" w:rsidRDefault="00546367" w:rsidP="00546367">
      <w:pPr>
        <w:pStyle w:val="Grillemoyenne1-Accent21"/>
        <w:rPr>
          <w:color w:val="000000"/>
        </w:rPr>
      </w:pPr>
    </w:p>
    <w:p w:rsidR="00E75719" w:rsidRPr="004D611A" w:rsidRDefault="00F45024" w:rsidP="005E1A19">
      <w:pPr>
        <w:numPr>
          <w:ilvl w:val="0"/>
          <w:numId w:val="3"/>
        </w:numPr>
        <w:ind w:left="426" w:hanging="426"/>
        <w:jc w:val="both"/>
        <w:rPr>
          <w:color w:val="000000"/>
        </w:rPr>
      </w:pPr>
      <w:r>
        <w:rPr>
          <w:color w:val="000000"/>
        </w:rPr>
        <w:lastRenderedPageBreak/>
        <w:t>Une</w:t>
      </w:r>
      <w:r w:rsidRPr="004D611A">
        <w:rPr>
          <w:color w:val="000000"/>
        </w:rPr>
        <w:t xml:space="preserve"> </w:t>
      </w:r>
      <w:r w:rsidR="00AA03AA" w:rsidRPr="004D611A">
        <w:rPr>
          <w:color w:val="000000"/>
        </w:rPr>
        <w:t>lettre d’appui</w:t>
      </w:r>
      <w:r>
        <w:rPr>
          <w:color w:val="000000"/>
        </w:rPr>
        <w:t xml:space="preserve"> de chacun des mentors détaillant</w:t>
      </w:r>
      <w:r w:rsidR="00F27707">
        <w:rPr>
          <w:color w:val="000000"/>
        </w:rPr>
        <w:t xml:space="preserve"> l’appui </w:t>
      </w:r>
      <w:r>
        <w:rPr>
          <w:color w:val="000000"/>
        </w:rPr>
        <w:t xml:space="preserve">et l’expertise qu’ils offriront </w:t>
      </w:r>
      <w:r w:rsidR="00F27707">
        <w:rPr>
          <w:color w:val="000000"/>
        </w:rPr>
        <w:t xml:space="preserve">au candidat </w:t>
      </w:r>
      <w:r w:rsidR="00AA03AA" w:rsidRPr="004D611A">
        <w:rPr>
          <w:color w:val="000000"/>
        </w:rPr>
        <w:t>;</w:t>
      </w:r>
    </w:p>
    <w:p w:rsidR="00E75719" w:rsidRPr="004D611A" w:rsidRDefault="00E75719" w:rsidP="005E1A19">
      <w:pPr>
        <w:ind w:left="426"/>
        <w:jc w:val="both"/>
        <w:rPr>
          <w:color w:val="000000"/>
        </w:rPr>
      </w:pPr>
    </w:p>
    <w:p w:rsidR="00C92B36" w:rsidRPr="004D611A" w:rsidRDefault="00C92B36" w:rsidP="005E1A19">
      <w:pPr>
        <w:numPr>
          <w:ilvl w:val="0"/>
          <w:numId w:val="3"/>
        </w:numPr>
        <w:ind w:left="426" w:hanging="426"/>
        <w:jc w:val="both"/>
        <w:rPr>
          <w:color w:val="000000"/>
        </w:rPr>
      </w:pPr>
      <w:r w:rsidRPr="004D611A">
        <w:rPr>
          <w:color w:val="000000"/>
        </w:rPr>
        <w:t>Curriculum vitae FRQS</w:t>
      </w:r>
      <w:r w:rsidR="00C52F5E">
        <w:rPr>
          <w:color w:val="000000"/>
        </w:rPr>
        <w:t xml:space="preserve"> (avec la section </w:t>
      </w:r>
      <w:r w:rsidR="00C52F5E" w:rsidRPr="00B6043E">
        <w:rPr>
          <w:i/>
          <w:color w:val="000000"/>
        </w:rPr>
        <w:t>Contributions détaillées</w:t>
      </w:r>
      <w:r w:rsidR="00C52F5E">
        <w:rPr>
          <w:color w:val="000000"/>
        </w:rPr>
        <w:t>)</w:t>
      </w:r>
      <w:r w:rsidRPr="004D611A">
        <w:rPr>
          <w:color w:val="000000"/>
        </w:rPr>
        <w:t xml:space="preserve"> à jour</w:t>
      </w:r>
      <w:r w:rsidR="00A34049" w:rsidRPr="004D611A">
        <w:rPr>
          <w:color w:val="000000"/>
        </w:rPr>
        <w:t xml:space="preserve"> du </w:t>
      </w:r>
      <w:r w:rsidR="00D01BCF" w:rsidRPr="004D611A">
        <w:rPr>
          <w:color w:val="000000"/>
        </w:rPr>
        <w:t xml:space="preserve">jeune chercheur </w:t>
      </w:r>
      <w:r w:rsidR="00A34049" w:rsidRPr="004D611A">
        <w:rPr>
          <w:color w:val="000000"/>
        </w:rPr>
        <w:t>candidat</w:t>
      </w:r>
      <w:r w:rsidR="00045467" w:rsidRPr="004D611A">
        <w:rPr>
          <w:color w:val="000000"/>
        </w:rPr>
        <w:t xml:space="preserve"> </w:t>
      </w:r>
      <w:r w:rsidR="00D01BCF" w:rsidRPr="004D611A">
        <w:rPr>
          <w:color w:val="000000"/>
        </w:rPr>
        <w:t>et d</w:t>
      </w:r>
      <w:r w:rsidR="00844ECB" w:rsidRPr="004D611A">
        <w:rPr>
          <w:color w:val="000000"/>
        </w:rPr>
        <w:t>es</w:t>
      </w:r>
      <w:r w:rsidR="00D01BCF" w:rsidRPr="004D611A">
        <w:rPr>
          <w:color w:val="000000"/>
        </w:rPr>
        <w:t xml:space="preserve"> mentor</w:t>
      </w:r>
      <w:r w:rsidR="00844ECB" w:rsidRPr="004D611A">
        <w:rPr>
          <w:color w:val="000000"/>
        </w:rPr>
        <w:t>s</w:t>
      </w:r>
      <w:r w:rsidR="00032A35">
        <w:rPr>
          <w:color w:val="000000"/>
        </w:rPr>
        <w:t>. Pour les mentors hors-Québec, tout CV contenant des informations similaires au CV FRQS sera accepté</w:t>
      </w:r>
      <w:r w:rsidR="00C52F5E">
        <w:rPr>
          <w:color w:val="000000"/>
        </w:rPr>
        <w:t> ;</w:t>
      </w:r>
    </w:p>
    <w:p w:rsidR="00844ECB" w:rsidRPr="004D611A" w:rsidRDefault="00844ECB" w:rsidP="00E75719">
      <w:pPr>
        <w:ind w:left="426" w:hanging="66"/>
        <w:jc w:val="both"/>
        <w:rPr>
          <w:color w:val="000000"/>
        </w:rPr>
      </w:pPr>
    </w:p>
    <w:p w:rsidR="00546367" w:rsidRPr="00900BDD" w:rsidRDefault="00F45024" w:rsidP="00546367">
      <w:pPr>
        <w:jc w:val="both"/>
        <w:rPr>
          <w:color w:val="000000"/>
        </w:rPr>
      </w:pPr>
      <w:r>
        <w:rPr>
          <w:color w:val="000000"/>
        </w:rPr>
        <w:t xml:space="preserve">Le formulaire doit être complété en ligne. </w:t>
      </w:r>
      <w:r w:rsidR="00546367" w:rsidRPr="00900BDD">
        <w:rPr>
          <w:color w:val="000000"/>
        </w:rPr>
        <w:t xml:space="preserve">Tous les </w:t>
      </w:r>
      <w:r>
        <w:rPr>
          <w:color w:val="000000"/>
        </w:rPr>
        <w:t xml:space="preserve">autres </w:t>
      </w:r>
      <w:r w:rsidR="00546367" w:rsidRPr="00900BDD">
        <w:rPr>
          <w:color w:val="000000"/>
        </w:rPr>
        <w:t>documents</w:t>
      </w:r>
      <w:r w:rsidR="00352EF1" w:rsidRPr="00900BDD">
        <w:rPr>
          <w:color w:val="000000"/>
        </w:rPr>
        <w:t xml:space="preserve"> </w:t>
      </w:r>
      <w:r w:rsidR="00DC7E5E">
        <w:rPr>
          <w:color w:val="000000"/>
        </w:rPr>
        <w:t>doivent</w:t>
      </w:r>
      <w:r w:rsidR="00DC7E5E" w:rsidRPr="00900BDD">
        <w:rPr>
          <w:color w:val="000000"/>
        </w:rPr>
        <w:t xml:space="preserve"> </w:t>
      </w:r>
      <w:r w:rsidR="00546367" w:rsidRPr="00900BDD">
        <w:rPr>
          <w:color w:val="000000"/>
        </w:rPr>
        <w:t>être transmis en format PDF à</w:t>
      </w:r>
      <w:r w:rsidR="000473ED">
        <w:rPr>
          <w:color w:val="000000"/>
        </w:rPr>
        <w:t xml:space="preserve"> </w:t>
      </w:r>
      <w:r w:rsidR="00661CB0">
        <w:rPr>
          <w:color w:val="000000"/>
        </w:rPr>
        <w:t>concours</w:t>
      </w:r>
      <w:r w:rsidR="000473ED">
        <w:rPr>
          <w:color w:val="000000"/>
        </w:rPr>
        <w:t>@rrcmdo.ca</w:t>
      </w:r>
      <w:r w:rsidR="00546367" w:rsidRPr="00900BDD">
        <w:rPr>
          <w:color w:val="000000"/>
        </w:rPr>
        <w:t>.</w:t>
      </w:r>
    </w:p>
    <w:p w:rsidR="00C92B36" w:rsidRDefault="00C92B36" w:rsidP="00C92B36">
      <w:pPr>
        <w:jc w:val="center"/>
        <w:rPr>
          <w:b/>
          <w:bCs/>
          <w:color w:val="000000"/>
        </w:rPr>
      </w:pPr>
    </w:p>
    <w:p w:rsidR="00C92B36" w:rsidRPr="00900BDD" w:rsidRDefault="00C92B36" w:rsidP="00C92B36">
      <w:pPr>
        <w:rPr>
          <w:b/>
          <w:bCs/>
          <w:color w:val="000000"/>
        </w:rPr>
      </w:pPr>
      <w:r w:rsidRPr="00900BDD">
        <w:rPr>
          <w:b/>
          <w:bCs/>
          <w:color w:val="000000"/>
        </w:rPr>
        <w:t xml:space="preserve">Processus d'évaluation des demandes: </w:t>
      </w:r>
    </w:p>
    <w:p w:rsidR="00C92B36" w:rsidRPr="00900BDD" w:rsidRDefault="00C92B36" w:rsidP="00C92B36">
      <w:pPr>
        <w:jc w:val="both"/>
        <w:rPr>
          <w:color w:val="000000"/>
        </w:rPr>
      </w:pPr>
    </w:p>
    <w:p w:rsidR="00E267C2" w:rsidRPr="00900BDD" w:rsidRDefault="00E267C2" w:rsidP="00C92B36">
      <w:pPr>
        <w:tabs>
          <w:tab w:val="left" w:pos="6551"/>
        </w:tabs>
        <w:jc w:val="both"/>
        <w:rPr>
          <w:color w:val="000000"/>
        </w:rPr>
      </w:pPr>
      <w:r w:rsidRPr="00900BDD">
        <w:rPr>
          <w:color w:val="000000"/>
        </w:rPr>
        <w:t>Un comité d’évaluation sera formé afin d'évaluer l'ensemble des candidatures soumises. La présidence du comité sera assurée par un membre du comité de direction du réseau et qui n'a pas</w:t>
      </w:r>
      <w:r w:rsidR="00C52F5E">
        <w:rPr>
          <w:color w:val="000000"/>
        </w:rPr>
        <w:t xml:space="preserve"> </w:t>
      </w:r>
      <w:r w:rsidR="00657F95" w:rsidRPr="00900BDD">
        <w:rPr>
          <w:color w:val="000000"/>
        </w:rPr>
        <w:t xml:space="preserve">appuyé </w:t>
      </w:r>
      <w:r w:rsidRPr="00900BDD">
        <w:rPr>
          <w:color w:val="000000"/>
        </w:rPr>
        <w:t xml:space="preserve">de candidature. Il assistera aux discussions à titre d'observateur et de coordonnateur. </w:t>
      </w:r>
      <w:r w:rsidR="001F275F" w:rsidRPr="00A23F60">
        <w:rPr>
          <w:color w:val="000000"/>
        </w:rPr>
        <w:t>Les résultats du concours seront annoncés</w:t>
      </w:r>
      <w:r w:rsidR="001F275F">
        <w:rPr>
          <w:color w:val="000000"/>
        </w:rPr>
        <w:t xml:space="preserve"> dans les semaines suivant la date limite d’application</w:t>
      </w:r>
      <w:r w:rsidR="001F275F" w:rsidRPr="007C0116">
        <w:rPr>
          <w:color w:val="000000"/>
        </w:rPr>
        <w:t>.</w:t>
      </w:r>
    </w:p>
    <w:p w:rsidR="00C52F5E" w:rsidRPr="00900BDD" w:rsidRDefault="00C52F5E" w:rsidP="00C92B36">
      <w:pPr>
        <w:tabs>
          <w:tab w:val="left" w:pos="6551"/>
        </w:tabs>
        <w:jc w:val="both"/>
        <w:rPr>
          <w:color w:val="000000"/>
        </w:rPr>
      </w:pPr>
    </w:p>
    <w:p w:rsidR="00C92B36" w:rsidRDefault="00C92B36" w:rsidP="00C92B36">
      <w:pPr>
        <w:jc w:val="both"/>
        <w:rPr>
          <w:color w:val="000000"/>
        </w:rPr>
      </w:pPr>
      <w:r w:rsidRPr="00900BDD">
        <w:rPr>
          <w:color w:val="000000"/>
        </w:rPr>
        <w:t xml:space="preserve">Les demandes seront évaluées en fonction du respect des critères d'éligibilité du concours et des critères suivants: </w:t>
      </w:r>
    </w:p>
    <w:p w:rsidR="00DD479E" w:rsidRPr="00900BDD" w:rsidRDefault="00DD479E" w:rsidP="00C92B36">
      <w:pPr>
        <w:jc w:val="both"/>
        <w:rPr>
          <w:color w:val="000000"/>
        </w:rPr>
      </w:pPr>
    </w:p>
    <w:p w:rsidR="004D5E5E" w:rsidRPr="00B6043E" w:rsidRDefault="00522F76" w:rsidP="006C7E41">
      <w:pPr>
        <w:numPr>
          <w:ilvl w:val="0"/>
          <w:numId w:val="9"/>
        </w:numPr>
        <w:jc w:val="both"/>
        <w:rPr>
          <w:color w:val="000000" w:themeColor="text1"/>
        </w:rPr>
      </w:pPr>
      <w:r w:rsidRPr="00B6043E">
        <w:rPr>
          <w:b/>
          <w:bCs/>
          <w:i/>
          <w:iCs/>
          <w:color w:val="000000" w:themeColor="text1"/>
        </w:rPr>
        <w:t>Potentiel du candidat</w:t>
      </w:r>
      <w:r w:rsidR="00032A35">
        <w:rPr>
          <w:b/>
          <w:bCs/>
          <w:i/>
          <w:iCs/>
          <w:color w:val="000000" w:themeColor="text1"/>
        </w:rPr>
        <w:t xml:space="preserve"> </w:t>
      </w:r>
      <w:r w:rsidRPr="00B6043E">
        <w:rPr>
          <w:b/>
          <w:bCs/>
          <w:i/>
          <w:iCs/>
          <w:color w:val="000000" w:themeColor="text1"/>
        </w:rPr>
        <w:t>:</w:t>
      </w:r>
      <w:r w:rsidRPr="00B6043E">
        <w:rPr>
          <w:color w:val="000000" w:themeColor="text1"/>
        </w:rPr>
        <w:t xml:space="preserve"> Qualité de la formation en recherche, réalisations scientifiques, historique de publication, de financement et de formation d'étudiant(e)s</w:t>
      </w:r>
      <w:r w:rsidR="00EB3493">
        <w:rPr>
          <w:color w:val="000000" w:themeColor="text1"/>
        </w:rPr>
        <w:t xml:space="preserve">. </w:t>
      </w:r>
      <w:r w:rsidR="00EB3493" w:rsidRPr="006339DC">
        <w:rPr>
          <w:i/>
          <w:color w:val="000000"/>
          <w:u w:val="single"/>
        </w:rPr>
        <w:t>Faire mention de la date d’entrée du premier poste en carrière comme chercheur dans un centre de recherche dans la section P</w:t>
      </w:r>
      <w:r w:rsidR="00EB3493">
        <w:rPr>
          <w:i/>
          <w:color w:val="000000"/>
          <w:u w:val="single"/>
        </w:rPr>
        <w:t>otentiel du candidat</w:t>
      </w:r>
      <w:r w:rsidR="00EB3493" w:rsidRPr="006339DC">
        <w:rPr>
          <w:i/>
          <w:color w:val="000000"/>
          <w:u w:val="single"/>
        </w:rPr>
        <w:t xml:space="preserve"> (dans le formulaire électronique)</w:t>
      </w:r>
      <w:r w:rsidR="00EB3493">
        <w:rPr>
          <w:color w:val="000000"/>
        </w:rPr>
        <w:t> ;</w:t>
      </w:r>
    </w:p>
    <w:p w:rsidR="004D5E5E" w:rsidRPr="00B6043E" w:rsidRDefault="004D5E5E" w:rsidP="006C7E41">
      <w:pPr>
        <w:ind w:left="720"/>
        <w:jc w:val="both"/>
        <w:rPr>
          <w:color w:val="000000" w:themeColor="text1"/>
        </w:rPr>
      </w:pPr>
    </w:p>
    <w:p w:rsidR="004D5E5E" w:rsidRPr="00B6043E" w:rsidRDefault="007B2522" w:rsidP="006C7E41">
      <w:pPr>
        <w:numPr>
          <w:ilvl w:val="0"/>
          <w:numId w:val="9"/>
        </w:numPr>
        <w:jc w:val="both"/>
        <w:rPr>
          <w:color w:val="000000" w:themeColor="text1"/>
        </w:rPr>
      </w:pPr>
      <w:r w:rsidRPr="00B6043E">
        <w:rPr>
          <w:b/>
          <w:bCs/>
          <w:i/>
          <w:iCs/>
          <w:color w:val="000000" w:themeColor="text1"/>
        </w:rPr>
        <w:t>P</w:t>
      </w:r>
      <w:r w:rsidR="00C92B36" w:rsidRPr="00B6043E">
        <w:rPr>
          <w:b/>
          <w:bCs/>
          <w:i/>
          <w:iCs/>
          <w:color w:val="000000" w:themeColor="text1"/>
        </w:rPr>
        <w:t>ro</w:t>
      </w:r>
      <w:r w:rsidR="009B6AE1" w:rsidRPr="00B6043E">
        <w:rPr>
          <w:b/>
          <w:bCs/>
          <w:i/>
          <w:iCs/>
          <w:color w:val="000000" w:themeColor="text1"/>
        </w:rPr>
        <w:t>gramme de recherche</w:t>
      </w:r>
      <w:r w:rsidR="00032A35">
        <w:rPr>
          <w:b/>
          <w:bCs/>
          <w:i/>
          <w:iCs/>
          <w:color w:val="000000" w:themeColor="text1"/>
        </w:rPr>
        <w:t xml:space="preserve"> </w:t>
      </w:r>
      <w:r w:rsidR="00C92B36" w:rsidRPr="00B6043E">
        <w:rPr>
          <w:b/>
          <w:bCs/>
          <w:i/>
          <w:iCs/>
          <w:color w:val="000000" w:themeColor="text1"/>
        </w:rPr>
        <w:t>:</w:t>
      </w:r>
      <w:r w:rsidR="00C92B36" w:rsidRPr="00B6043E">
        <w:rPr>
          <w:color w:val="000000" w:themeColor="text1"/>
        </w:rPr>
        <w:t xml:space="preserve"> Clarté de la question de recherche et justification scientifique</w:t>
      </w:r>
      <w:r w:rsidR="004D5E5E" w:rsidRPr="00B6043E">
        <w:rPr>
          <w:color w:val="000000" w:themeColor="text1"/>
        </w:rPr>
        <w:t>. Potentiel de création de nouvelles connaissances. Originalité des hypothèses et des questions de recherche. Nouveauté de l'approche, nouvelles méthodologies ou nouvelle application de méthodologies existantes</w:t>
      </w:r>
      <w:r w:rsidR="00D321DE">
        <w:rPr>
          <w:color w:val="000000" w:themeColor="text1"/>
        </w:rPr>
        <w:t>.</w:t>
      </w:r>
    </w:p>
    <w:p w:rsidR="004D5E5E" w:rsidRPr="00B6043E" w:rsidRDefault="004D5E5E" w:rsidP="006C7E41">
      <w:pPr>
        <w:ind w:left="720"/>
        <w:jc w:val="both"/>
        <w:rPr>
          <w:color w:val="000000" w:themeColor="text1"/>
        </w:rPr>
      </w:pPr>
    </w:p>
    <w:p w:rsidR="00C52F5E" w:rsidRPr="00B6043E" w:rsidRDefault="00C52F5E" w:rsidP="00C52F5E">
      <w:pPr>
        <w:numPr>
          <w:ilvl w:val="0"/>
          <w:numId w:val="9"/>
        </w:numPr>
        <w:jc w:val="both"/>
        <w:rPr>
          <w:color w:val="000000" w:themeColor="text1"/>
        </w:rPr>
      </w:pPr>
      <w:r w:rsidRPr="00B6043E">
        <w:rPr>
          <w:b/>
          <w:bCs/>
          <w:i/>
          <w:iCs/>
          <w:color w:val="000000" w:themeColor="text1"/>
        </w:rPr>
        <w:t>Présentation des mentors proposés</w:t>
      </w:r>
      <w:r w:rsidR="00032A35">
        <w:rPr>
          <w:b/>
          <w:bCs/>
          <w:i/>
          <w:iCs/>
          <w:color w:val="000000" w:themeColor="text1"/>
        </w:rPr>
        <w:t> :</w:t>
      </w:r>
      <w:r w:rsidRPr="00B6043E">
        <w:rPr>
          <w:b/>
          <w:bCs/>
          <w:i/>
          <w:iCs/>
          <w:color w:val="000000" w:themeColor="text1"/>
        </w:rPr>
        <w:t xml:space="preserve"> </w:t>
      </w:r>
      <w:r w:rsidRPr="00B6043E">
        <w:rPr>
          <w:bCs/>
          <w:iCs/>
          <w:color w:val="000000" w:themeColor="text1"/>
        </w:rPr>
        <w:t>Affiliation et expertises.</w:t>
      </w:r>
    </w:p>
    <w:p w:rsidR="00C52F5E" w:rsidRPr="00B6043E" w:rsidRDefault="00C52F5E" w:rsidP="00B6043E">
      <w:pPr>
        <w:ind w:left="720"/>
        <w:jc w:val="both"/>
        <w:rPr>
          <w:b/>
          <w:i/>
          <w:color w:val="000000" w:themeColor="text1"/>
        </w:rPr>
      </w:pPr>
    </w:p>
    <w:p w:rsidR="00321E76" w:rsidRDefault="00C52F5E" w:rsidP="00B6043E">
      <w:pPr>
        <w:numPr>
          <w:ilvl w:val="0"/>
          <w:numId w:val="9"/>
        </w:numPr>
        <w:jc w:val="both"/>
        <w:rPr>
          <w:b/>
          <w:i/>
          <w:color w:val="000000" w:themeColor="text1"/>
        </w:rPr>
      </w:pPr>
      <w:r w:rsidRPr="00B6043E">
        <w:rPr>
          <w:b/>
          <w:bCs/>
          <w:i/>
          <w:iCs/>
          <w:color w:val="000000" w:themeColor="text1"/>
        </w:rPr>
        <w:t xml:space="preserve">Pertinence et qualité du mentorat </w:t>
      </w:r>
      <w:proofErr w:type="spellStart"/>
      <w:r w:rsidRPr="00B6043E">
        <w:rPr>
          <w:b/>
          <w:bCs/>
          <w:i/>
          <w:iCs/>
          <w:color w:val="000000" w:themeColor="text1"/>
        </w:rPr>
        <w:t>intercentre</w:t>
      </w:r>
      <w:proofErr w:type="spellEnd"/>
      <w:r w:rsidRPr="00B6043E">
        <w:rPr>
          <w:b/>
          <w:bCs/>
          <w:i/>
          <w:iCs/>
          <w:color w:val="000000" w:themeColor="text1"/>
        </w:rPr>
        <w:t xml:space="preserve"> proposé : </w:t>
      </w:r>
      <w:r w:rsidR="00421A9B" w:rsidRPr="00421A9B">
        <w:rPr>
          <w:bCs/>
          <w:iCs/>
          <w:color w:val="000000" w:themeColor="text1"/>
        </w:rPr>
        <w:t>Le plan de mentorat ainsi</w:t>
      </w:r>
      <w:r w:rsidR="00421A9B">
        <w:rPr>
          <w:bCs/>
          <w:iCs/>
          <w:color w:val="000000" w:themeColor="text1"/>
        </w:rPr>
        <w:t xml:space="preserve"> </w:t>
      </w:r>
      <w:r w:rsidR="00421A9B" w:rsidRPr="00421A9B">
        <w:rPr>
          <w:bCs/>
          <w:iCs/>
          <w:color w:val="000000" w:themeColor="text1"/>
        </w:rPr>
        <w:t>que l’</w:t>
      </w:r>
      <w:r w:rsidR="00421A9B">
        <w:rPr>
          <w:color w:val="000000" w:themeColor="text1"/>
        </w:rPr>
        <w:t>i</w:t>
      </w:r>
      <w:r w:rsidRPr="00421A9B">
        <w:rPr>
          <w:color w:val="000000" w:themeColor="text1"/>
        </w:rPr>
        <w:t>mpact immédiat ou éventuel</w:t>
      </w:r>
      <w:r w:rsidRPr="00421A9B" w:rsidDel="00C52F5E">
        <w:rPr>
          <w:bCs/>
          <w:iCs/>
          <w:color w:val="000000" w:themeColor="text1"/>
        </w:rPr>
        <w:t xml:space="preserve"> </w:t>
      </w:r>
      <w:r w:rsidR="00B917A4" w:rsidRPr="00421A9B">
        <w:rPr>
          <w:bCs/>
          <w:iCs/>
          <w:color w:val="000000" w:themeColor="text1"/>
        </w:rPr>
        <w:t>d</w:t>
      </w:r>
      <w:r w:rsidR="00B917A4" w:rsidRPr="00B6043E">
        <w:rPr>
          <w:bCs/>
          <w:iCs/>
          <w:color w:val="000000" w:themeColor="text1"/>
        </w:rPr>
        <w:t>e ce mentorat</w:t>
      </w:r>
      <w:r w:rsidR="007B2522" w:rsidRPr="00B6043E">
        <w:rPr>
          <w:bCs/>
          <w:iCs/>
          <w:color w:val="000000" w:themeColor="text1"/>
        </w:rPr>
        <w:t xml:space="preserve"> pour le laboratoire</w:t>
      </w:r>
      <w:r w:rsidRPr="00B6043E">
        <w:rPr>
          <w:bCs/>
          <w:iCs/>
          <w:color w:val="000000" w:themeColor="text1"/>
        </w:rPr>
        <w:t>/la recherche</w:t>
      </w:r>
      <w:r w:rsidR="007B2522" w:rsidRPr="00B6043E">
        <w:rPr>
          <w:bCs/>
          <w:iCs/>
          <w:color w:val="000000" w:themeColor="text1"/>
        </w:rPr>
        <w:t xml:space="preserve"> du jeune chercheur et</w:t>
      </w:r>
      <w:r w:rsidR="00C92B36" w:rsidRPr="00B6043E">
        <w:rPr>
          <w:bCs/>
          <w:iCs/>
          <w:color w:val="000000" w:themeColor="text1"/>
        </w:rPr>
        <w:t xml:space="preserve"> pour la recherche au sein du réseau</w:t>
      </w:r>
      <w:r w:rsidRPr="00B6043E">
        <w:rPr>
          <w:color w:val="000000" w:themeColor="text1"/>
        </w:rPr>
        <w:t xml:space="preserve">, </w:t>
      </w:r>
      <w:r w:rsidR="00C92B36" w:rsidRPr="00B6043E">
        <w:rPr>
          <w:color w:val="000000" w:themeColor="text1"/>
        </w:rPr>
        <w:t>en fonction de ses objectifs</w:t>
      </w:r>
      <w:r w:rsidR="004D5E5E" w:rsidRPr="00B6043E">
        <w:rPr>
          <w:color w:val="000000" w:themeColor="text1"/>
        </w:rPr>
        <w:t xml:space="preserve"> (</w:t>
      </w:r>
      <w:r w:rsidR="004D5E5E" w:rsidRPr="00B6043E">
        <w:rPr>
          <w:i/>
          <w:color w:val="000000" w:themeColor="text1"/>
        </w:rPr>
        <w:t xml:space="preserve">ex. établissement de </w:t>
      </w:r>
      <w:r w:rsidR="009E1712" w:rsidRPr="00B6043E">
        <w:rPr>
          <w:i/>
          <w:color w:val="000000" w:themeColor="text1"/>
        </w:rPr>
        <w:t xml:space="preserve">nouvelles </w:t>
      </w:r>
      <w:r w:rsidR="004D5E5E" w:rsidRPr="00B6043E">
        <w:rPr>
          <w:i/>
          <w:color w:val="000000" w:themeColor="text1"/>
        </w:rPr>
        <w:t>collaborations</w:t>
      </w:r>
      <w:r w:rsidR="00504921" w:rsidRPr="00B6043E">
        <w:rPr>
          <w:i/>
          <w:color w:val="000000" w:themeColor="text1"/>
        </w:rPr>
        <w:t xml:space="preserve"> </w:t>
      </w:r>
      <w:r w:rsidR="00844ECB" w:rsidRPr="00B6043E">
        <w:rPr>
          <w:i/>
          <w:color w:val="000000" w:themeColor="text1"/>
        </w:rPr>
        <w:t xml:space="preserve">multidisciplinaires et/ou </w:t>
      </w:r>
      <w:r w:rsidR="00504921" w:rsidRPr="00B6043E">
        <w:rPr>
          <w:i/>
          <w:color w:val="000000" w:themeColor="text1"/>
        </w:rPr>
        <w:t>intersectorielles</w:t>
      </w:r>
      <w:r w:rsidR="004D5E5E" w:rsidRPr="00B6043E">
        <w:rPr>
          <w:i/>
          <w:color w:val="000000" w:themeColor="text1"/>
        </w:rPr>
        <w:t xml:space="preserve"> à l’intérieur de réseau ou à l’international,</w:t>
      </w:r>
      <w:r w:rsidR="00844ECB" w:rsidRPr="00B6043E">
        <w:rPr>
          <w:i/>
          <w:color w:val="000000" w:themeColor="text1"/>
        </w:rPr>
        <w:t xml:space="preserve"> transfert de connaissances, recherche axée sur le patient,</w:t>
      </w:r>
      <w:r w:rsidR="00504921" w:rsidRPr="00B6043E">
        <w:rPr>
          <w:i/>
          <w:color w:val="000000" w:themeColor="text1"/>
        </w:rPr>
        <w:t xml:space="preserve"> standardisation de méthodes,</w:t>
      </w:r>
      <w:r w:rsidR="004D5E5E" w:rsidRPr="00B6043E">
        <w:rPr>
          <w:i/>
          <w:color w:val="000000" w:themeColor="text1"/>
        </w:rPr>
        <w:t xml:space="preserve"> mise en place d</w:t>
      </w:r>
      <w:r w:rsidR="004E78DC" w:rsidRPr="00B6043E">
        <w:rPr>
          <w:i/>
          <w:color w:val="000000" w:themeColor="text1"/>
        </w:rPr>
        <w:t>’une</w:t>
      </w:r>
      <w:r w:rsidR="004D5E5E" w:rsidRPr="00B6043E">
        <w:rPr>
          <w:i/>
          <w:color w:val="000000" w:themeColor="text1"/>
        </w:rPr>
        <w:t xml:space="preserve"> plateforme ou </w:t>
      </w:r>
      <w:r w:rsidR="00504921" w:rsidRPr="00B6043E">
        <w:rPr>
          <w:i/>
          <w:color w:val="000000" w:themeColor="text1"/>
        </w:rPr>
        <w:t xml:space="preserve">de </w:t>
      </w:r>
      <w:r w:rsidR="004D5E5E" w:rsidRPr="00B6043E">
        <w:rPr>
          <w:i/>
          <w:color w:val="000000" w:themeColor="text1"/>
        </w:rPr>
        <w:t>ressources communes</w:t>
      </w:r>
      <w:r w:rsidR="00844ECB" w:rsidRPr="00B6043E">
        <w:rPr>
          <w:i/>
          <w:color w:val="000000" w:themeColor="text1"/>
        </w:rPr>
        <w:t>, etc.</w:t>
      </w:r>
      <w:r w:rsidR="004D5E5E" w:rsidRPr="00B6043E">
        <w:rPr>
          <w:color w:val="000000" w:themeColor="text1"/>
        </w:rPr>
        <w:t>)</w:t>
      </w:r>
      <w:r w:rsidR="00321E76">
        <w:rPr>
          <w:b/>
          <w:i/>
          <w:color w:val="000000" w:themeColor="text1"/>
        </w:rPr>
        <w:t>.</w:t>
      </w:r>
    </w:p>
    <w:p w:rsidR="00321E76" w:rsidRDefault="00321E76" w:rsidP="009723CD">
      <w:pPr>
        <w:ind w:left="720"/>
        <w:jc w:val="both"/>
        <w:rPr>
          <w:b/>
          <w:i/>
          <w:color w:val="000000" w:themeColor="text1"/>
        </w:rPr>
      </w:pPr>
    </w:p>
    <w:p w:rsidR="006B3453" w:rsidRPr="00B6043E" w:rsidRDefault="00321E76" w:rsidP="00B6043E">
      <w:pPr>
        <w:numPr>
          <w:ilvl w:val="0"/>
          <w:numId w:val="9"/>
        </w:numPr>
        <w:jc w:val="both"/>
        <w:rPr>
          <w:b/>
          <w:i/>
          <w:color w:val="000000" w:themeColor="text1"/>
        </w:rPr>
      </w:pPr>
      <w:r w:rsidRPr="003D1C27">
        <w:rPr>
          <w:b/>
          <w:bCs/>
          <w:i/>
          <w:iCs/>
          <w:color w:val="000000"/>
        </w:rPr>
        <w:t>Réalisme de la proposition budgétaire:</w:t>
      </w:r>
      <w:r w:rsidRPr="003D1C27">
        <w:rPr>
          <w:color w:val="000000"/>
        </w:rPr>
        <w:t xml:space="preserve"> Pertinence de l'utilisation proposée des fonds.</w:t>
      </w:r>
    </w:p>
    <w:p w:rsidR="009654BC" w:rsidRPr="00900BDD" w:rsidRDefault="009654BC" w:rsidP="00C92B36">
      <w:pPr>
        <w:jc w:val="both"/>
        <w:rPr>
          <w:color w:val="FF0000"/>
        </w:rPr>
      </w:pPr>
    </w:p>
    <w:p w:rsidR="00C92B36" w:rsidRDefault="003E3844" w:rsidP="00F311F3">
      <w:pPr>
        <w:jc w:val="both"/>
        <w:rPr>
          <w:color w:val="000000"/>
        </w:rPr>
      </w:pPr>
      <w:r w:rsidRPr="00900BDD">
        <w:rPr>
          <w:color w:val="000000"/>
        </w:rPr>
        <w:t xml:space="preserve">Toute demande de renseignement supplémentaire peut être acheminée au Réseau de recherche en santé </w:t>
      </w:r>
      <w:proofErr w:type="spellStart"/>
      <w:r w:rsidRPr="00900BDD">
        <w:rPr>
          <w:color w:val="000000"/>
        </w:rPr>
        <w:t>CardioMétabolique</w:t>
      </w:r>
      <w:proofErr w:type="spellEnd"/>
      <w:r w:rsidRPr="00900BDD">
        <w:rPr>
          <w:color w:val="000000"/>
        </w:rPr>
        <w:t>, Diabète et Obésité (CMDO), Faculté de médecine et des sciences de la santé, Université de Sherbrooke, Service d’endocrinologie,</w:t>
      </w:r>
      <w:r w:rsidR="00225421" w:rsidRPr="00900BDD">
        <w:rPr>
          <w:color w:val="000000"/>
        </w:rPr>
        <w:t xml:space="preserve"> CRCHUS,</w:t>
      </w:r>
      <w:r w:rsidRPr="00900BDD">
        <w:rPr>
          <w:color w:val="000000"/>
        </w:rPr>
        <w:t xml:space="preserve"> Tél: 819</w:t>
      </w:r>
      <w:r w:rsidR="00B12689" w:rsidRPr="00900BDD">
        <w:rPr>
          <w:color w:val="000000"/>
        </w:rPr>
        <w:t> 346-1110</w:t>
      </w:r>
      <w:r w:rsidRPr="00900BDD">
        <w:rPr>
          <w:color w:val="000000"/>
        </w:rPr>
        <w:t xml:space="preserve"> </w:t>
      </w:r>
      <w:proofErr w:type="spellStart"/>
      <w:r w:rsidRPr="00900BDD">
        <w:rPr>
          <w:color w:val="000000"/>
        </w:rPr>
        <w:t>ext</w:t>
      </w:r>
      <w:proofErr w:type="spellEnd"/>
      <w:r w:rsidR="00C52F5E">
        <w:rPr>
          <w:color w:val="000000"/>
        </w:rPr>
        <w:t>.</w:t>
      </w:r>
      <w:r w:rsidRPr="00900BDD">
        <w:rPr>
          <w:color w:val="000000"/>
        </w:rPr>
        <w:t xml:space="preserve"> </w:t>
      </w:r>
      <w:r w:rsidR="00225421" w:rsidRPr="00900BDD">
        <w:rPr>
          <w:color w:val="000000"/>
        </w:rPr>
        <w:t>1</w:t>
      </w:r>
      <w:r w:rsidRPr="00900BDD">
        <w:rPr>
          <w:color w:val="000000"/>
        </w:rPr>
        <w:t>2703, courriel:</w:t>
      </w:r>
      <w:r w:rsidR="000473ED">
        <w:rPr>
          <w:color w:val="000000"/>
        </w:rPr>
        <w:t xml:space="preserve"> info@rrcmdo.ca</w:t>
      </w:r>
      <w:r w:rsidRPr="00900BDD">
        <w:rPr>
          <w:color w:val="000000"/>
        </w:rPr>
        <w:t>.</w:t>
      </w:r>
    </w:p>
    <w:p w:rsidR="00BE4A63" w:rsidRDefault="00BE4A63" w:rsidP="00F311F3">
      <w:pPr>
        <w:jc w:val="both"/>
        <w:rPr>
          <w:color w:val="000000"/>
        </w:rPr>
      </w:pPr>
    </w:p>
    <w:p w:rsidR="00D86412" w:rsidRDefault="00006559" w:rsidP="006E10B5">
      <w:pPr>
        <w:jc w:val="center"/>
        <w:rPr>
          <w:b/>
          <w:bCs/>
          <w:sz w:val="32"/>
          <w:szCs w:val="32"/>
        </w:rPr>
      </w:pPr>
      <w:r>
        <w:rPr>
          <w:b/>
          <w:bCs/>
          <w:sz w:val="32"/>
          <w:szCs w:val="32"/>
        </w:rPr>
        <w:lastRenderedPageBreak/>
        <w:t xml:space="preserve">Support pour jeunes chercheurs : </w:t>
      </w:r>
      <w:r w:rsidR="00A44C52">
        <w:rPr>
          <w:b/>
          <w:bCs/>
          <w:sz w:val="32"/>
          <w:szCs w:val="32"/>
        </w:rPr>
        <w:t>Mentorat et p</w:t>
      </w:r>
      <w:r>
        <w:rPr>
          <w:b/>
          <w:bCs/>
          <w:sz w:val="32"/>
          <w:szCs w:val="32"/>
        </w:rPr>
        <w:t>rojet</w:t>
      </w:r>
      <w:r w:rsidR="00A44C52">
        <w:rPr>
          <w:b/>
          <w:bCs/>
          <w:sz w:val="32"/>
          <w:szCs w:val="32"/>
        </w:rPr>
        <w:t xml:space="preserve"> </w:t>
      </w:r>
      <w:proofErr w:type="spellStart"/>
      <w:r w:rsidR="00A44C52">
        <w:rPr>
          <w:b/>
          <w:bCs/>
          <w:sz w:val="32"/>
          <w:szCs w:val="32"/>
        </w:rPr>
        <w:t>intercentre</w:t>
      </w:r>
      <w:proofErr w:type="spellEnd"/>
    </w:p>
    <w:p w:rsidR="00D86412" w:rsidRPr="00721788" w:rsidRDefault="00734A65" w:rsidP="00320338">
      <w:pPr>
        <w:jc w:val="center"/>
        <w:rPr>
          <w:bCs/>
          <w:i/>
          <w:sz w:val="32"/>
          <w:szCs w:val="32"/>
        </w:rPr>
      </w:pPr>
      <w:r w:rsidRPr="00721788">
        <w:rPr>
          <w:bCs/>
          <w:i/>
          <w:sz w:val="32"/>
          <w:szCs w:val="32"/>
        </w:rPr>
        <w:t>Instructions pour le formulaire d’application</w:t>
      </w:r>
    </w:p>
    <w:p w:rsidR="00734A65" w:rsidRDefault="00734A65" w:rsidP="00320338">
      <w:pPr>
        <w:jc w:val="center"/>
        <w:rPr>
          <w:color w:val="000000"/>
        </w:rPr>
      </w:pPr>
    </w:p>
    <w:p w:rsidR="00D86412" w:rsidRPr="00DD479E" w:rsidRDefault="00D86412" w:rsidP="00F311F3">
      <w:pPr>
        <w:jc w:val="both"/>
        <w:rPr>
          <w:color w:val="000000"/>
          <w:sz w:val="20"/>
          <w:szCs w:val="20"/>
        </w:rPr>
      </w:pPr>
    </w:p>
    <w:p w:rsidR="00D86412" w:rsidRPr="00D00824" w:rsidRDefault="00077AD4" w:rsidP="00D86412">
      <w:pPr>
        <w:jc w:val="center"/>
        <w:rPr>
          <w:b/>
          <w:color w:val="000000"/>
        </w:rPr>
      </w:pPr>
      <w:hyperlink r:id="rId10" w:history="1">
        <w:r w:rsidR="00771302" w:rsidRPr="009647CB">
          <w:rPr>
            <w:rStyle w:val="Lienhypertexte"/>
            <w:b/>
          </w:rPr>
          <w:t>LE FORMULAIRE DOIT ETRE COMPLETÉ EN LIGNE, CLIQUEZ ICI</w:t>
        </w:r>
      </w:hyperlink>
    </w:p>
    <w:p w:rsidR="00D86412" w:rsidRPr="00DD479E" w:rsidRDefault="00D86412" w:rsidP="00D86412">
      <w:pPr>
        <w:jc w:val="center"/>
        <w:rPr>
          <w:b/>
          <w:bCs/>
          <w:color w:val="FF0000"/>
          <w:sz w:val="20"/>
          <w:szCs w:val="20"/>
          <w:u w:val="single"/>
        </w:rPr>
      </w:pPr>
    </w:p>
    <w:p w:rsidR="00BE4A63" w:rsidRDefault="00D86412" w:rsidP="00320338">
      <w:pPr>
        <w:jc w:val="center"/>
        <w:rPr>
          <w:b/>
          <w:color w:val="000000"/>
        </w:rPr>
      </w:pPr>
      <w:r w:rsidRPr="00CA41F7">
        <w:rPr>
          <w:b/>
          <w:color w:val="000000"/>
        </w:rPr>
        <w:t xml:space="preserve">Le formulaire </w:t>
      </w:r>
      <w:r>
        <w:rPr>
          <w:b/>
          <w:color w:val="000000"/>
        </w:rPr>
        <w:t>peut être sauvegardé</w:t>
      </w:r>
      <w:r w:rsidRPr="00CA41F7">
        <w:rPr>
          <w:b/>
          <w:color w:val="000000"/>
        </w:rPr>
        <w:t xml:space="preserve"> </w:t>
      </w:r>
      <w:r>
        <w:rPr>
          <w:b/>
          <w:color w:val="000000"/>
        </w:rPr>
        <w:t>afin de le compléter</w:t>
      </w:r>
      <w:r w:rsidRPr="00CA41F7">
        <w:rPr>
          <w:b/>
          <w:color w:val="000000"/>
        </w:rPr>
        <w:t xml:space="preserve"> plus tard</w:t>
      </w:r>
      <w:r>
        <w:rPr>
          <w:b/>
          <w:color w:val="000000"/>
        </w:rPr>
        <w:t>.</w:t>
      </w:r>
    </w:p>
    <w:p w:rsidR="00BE4A63" w:rsidRDefault="00BE4A63" w:rsidP="000B6F0C">
      <w:pPr>
        <w:pStyle w:val="Sansinterligne"/>
      </w:pPr>
    </w:p>
    <w:p w:rsidR="00DF2E4B" w:rsidRDefault="00DF2E4B" w:rsidP="00DF2E4B">
      <w:pPr>
        <w:jc w:val="both"/>
        <w:rPr>
          <w:b/>
          <w:bCs/>
          <w:color w:val="FF0000"/>
          <w:u w:val="single"/>
        </w:rPr>
      </w:pPr>
      <w:r w:rsidRPr="00CF73C8">
        <w:rPr>
          <w:b/>
          <w:bCs/>
          <w:color w:val="FF0000"/>
          <w:u w:val="single"/>
        </w:rPr>
        <w:t>ATTENTION :</w:t>
      </w:r>
    </w:p>
    <w:p w:rsidR="00DF2E4B" w:rsidRPr="000B6F0C" w:rsidRDefault="00DF2E4B" w:rsidP="000B6F0C">
      <w:pPr>
        <w:numPr>
          <w:ilvl w:val="0"/>
          <w:numId w:val="24"/>
        </w:numPr>
        <w:jc w:val="both"/>
      </w:pPr>
      <w:r w:rsidRPr="000B6F0C">
        <w:rPr>
          <w:bCs/>
          <w:color w:val="000000"/>
        </w:rPr>
        <w:t xml:space="preserve">Pour sauvegarder votre application afin de la compléter plus tard, vous devez cliquer sur l’icône </w:t>
      </w:r>
      <w:r w:rsidRPr="000B6F0C">
        <w:rPr>
          <w:bCs/>
          <w:i/>
          <w:color w:val="000000"/>
        </w:rPr>
        <w:t>Finir plus tard</w:t>
      </w:r>
      <w:r w:rsidRPr="000B6F0C">
        <w:rPr>
          <w:bCs/>
          <w:color w:val="000000"/>
        </w:rPr>
        <w:t xml:space="preserve"> (un nom d’utilisateur vous sera demandé, ainsi qu’un mot de passe), </w:t>
      </w:r>
      <w:r w:rsidRPr="000B6F0C">
        <w:rPr>
          <w:bCs/>
          <w:color w:val="000000"/>
          <w:u w:val="single"/>
        </w:rPr>
        <w:t>puis quittez en fermant le programme</w:t>
      </w:r>
      <w:r w:rsidRPr="000B6F0C">
        <w:rPr>
          <w:bCs/>
          <w:color w:val="000000"/>
        </w:rPr>
        <w:t>.</w:t>
      </w:r>
    </w:p>
    <w:p w:rsidR="00DF2E4B" w:rsidRPr="000B6F0C" w:rsidRDefault="00DF2E4B" w:rsidP="000B6F0C">
      <w:pPr>
        <w:ind w:left="360"/>
        <w:jc w:val="both"/>
        <w:rPr>
          <w:sz w:val="16"/>
          <w:szCs w:val="16"/>
        </w:rPr>
      </w:pPr>
    </w:p>
    <w:p w:rsidR="00DF2E4B" w:rsidRDefault="00DF2E4B" w:rsidP="000B6F0C">
      <w:pPr>
        <w:numPr>
          <w:ilvl w:val="0"/>
          <w:numId w:val="24"/>
        </w:numPr>
        <w:jc w:val="both"/>
      </w:pPr>
      <w:r w:rsidRPr="000B6F0C">
        <w:rPr>
          <w:bCs/>
          <w:color w:val="000000"/>
        </w:rPr>
        <w:t xml:space="preserve">Si vous avez sauvegardez votre application et que vous cliquez sur </w:t>
      </w:r>
      <w:r w:rsidRPr="000B6F0C">
        <w:rPr>
          <w:bCs/>
          <w:i/>
          <w:color w:val="000000"/>
        </w:rPr>
        <w:t>Sortir et effacer vos réponses</w:t>
      </w:r>
      <w:r w:rsidRPr="000B6F0C">
        <w:rPr>
          <w:bCs/>
          <w:color w:val="000000"/>
        </w:rPr>
        <w:t xml:space="preserve">, </w:t>
      </w:r>
      <w:r w:rsidRPr="000B6F0C">
        <w:rPr>
          <w:bCs/>
          <w:color w:val="000000"/>
          <w:u w:val="single"/>
        </w:rPr>
        <w:t>toutes les données sauvegardées seront effacées</w:t>
      </w:r>
      <w:r w:rsidRPr="000B6F0C">
        <w:rPr>
          <w:bCs/>
          <w:color w:val="000000"/>
        </w:rPr>
        <w:t>.</w:t>
      </w:r>
    </w:p>
    <w:p w:rsidR="00DF2E4B" w:rsidRDefault="00DF2E4B" w:rsidP="000B6F0C">
      <w:pPr>
        <w:pStyle w:val="Sansinterligne"/>
      </w:pPr>
    </w:p>
    <w:p w:rsidR="008C0DF5" w:rsidRPr="00320338" w:rsidRDefault="008C0DF5" w:rsidP="00BE4A63">
      <w:pPr>
        <w:jc w:val="center"/>
        <w:rPr>
          <w:color w:val="FF0000"/>
          <w:sz w:val="20"/>
          <w:szCs w:val="20"/>
        </w:rPr>
      </w:pPr>
    </w:p>
    <w:p w:rsidR="00387C86" w:rsidRPr="008C0DF5" w:rsidRDefault="00387C86" w:rsidP="008B0475">
      <w:pPr>
        <w:pStyle w:val="Paragraphedeliste"/>
        <w:numPr>
          <w:ilvl w:val="0"/>
          <w:numId w:val="14"/>
        </w:numPr>
        <w:ind w:left="284" w:hanging="284"/>
        <w:jc w:val="both"/>
        <w:rPr>
          <w:rFonts w:ascii="Times New Roman" w:hAnsi="Times New Roman" w:cs="Times New Roman"/>
          <w:b/>
          <w:bCs/>
          <w:caps/>
          <w:color w:val="000000"/>
          <w:sz w:val="20"/>
          <w:szCs w:val="20"/>
        </w:rPr>
      </w:pPr>
      <w:r w:rsidRPr="00320338">
        <w:rPr>
          <w:rFonts w:ascii="Times New Roman" w:hAnsi="Times New Roman" w:cs="Times New Roman"/>
          <w:b/>
          <w:bCs/>
          <w:caps/>
          <w:color w:val="000000"/>
          <w:sz w:val="20"/>
          <w:szCs w:val="20"/>
          <w:u w:val="single"/>
        </w:rPr>
        <w:t>Informations générales</w:t>
      </w:r>
    </w:p>
    <w:p w:rsidR="00387C86" w:rsidRPr="00D00824" w:rsidRDefault="00387C86" w:rsidP="00387C86">
      <w:pPr>
        <w:jc w:val="both"/>
        <w:rPr>
          <w:color w:val="000000"/>
          <w:sz w:val="20"/>
          <w:szCs w:val="20"/>
        </w:rPr>
      </w:pPr>
      <w:r w:rsidRPr="00D00824">
        <w:rPr>
          <w:b/>
          <w:bCs/>
          <w:color w:val="000000"/>
          <w:sz w:val="20"/>
          <w:szCs w:val="20"/>
        </w:rPr>
        <w:t xml:space="preserve">Titre du </w:t>
      </w:r>
      <w:r w:rsidR="00A44C52">
        <w:rPr>
          <w:b/>
          <w:bCs/>
          <w:color w:val="000000"/>
          <w:sz w:val="20"/>
          <w:szCs w:val="20"/>
        </w:rPr>
        <w:t>mentorat/</w:t>
      </w:r>
      <w:r w:rsidR="00006559">
        <w:rPr>
          <w:b/>
          <w:bCs/>
          <w:color w:val="000000"/>
          <w:sz w:val="20"/>
          <w:szCs w:val="20"/>
        </w:rPr>
        <w:t>projet</w:t>
      </w:r>
      <w:r w:rsidRPr="00D00824">
        <w:rPr>
          <w:b/>
          <w:bCs/>
          <w:color w:val="000000"/>
          <w:sz w:val="20"/>
          <w:szCs w:val="20"/>
        </w:rPr>
        <w:t>:</w:t>
      </w:r>
      <w:r w:rsidRPr="00D00824">
        <w:rPr>
          <w:color w:val="000000"/>
          <w:sz w:val="20"/>
          <w:szCs w:val="20"/>
        </w:rPr>
        <w:t xml:space="preserve"> </w:t>
      </w:r>
      <w:r w:rsidRPr="00D00824">
        <w:rPr>
          <w:i/>
          <w:color w:val="000000"/>
          <w:sz w:val="20"/>
          <w:szCs w:val="20"/>
        </w:rPr>
        <w:t>max. 256 caractères espaces compris</w:t>
      </w:r>
    </w:p>
    <w:p w:rsidR="00387C86" w:rsidRPr="00D00824" w:rsidRDefault="00387C86" w:rsidP="00387C86">
      <w:pPr>
        <w:ind w:left="1416"/>
        <w:jc w:val="both"/>
        <w:rPr>
          <w:color w:val="000000"/>
          <w:sz w:val="20"/>
          <w:szCs w:val="20"/>
        </w:rPr>
      </w:pPr>
    </w:p>
    <w:p w:rsidR="00387C86" w:rsidRPr="00D00824" w:rsidRDefault="00387C86" w:rsidP="00387C86">
      <w:pPr>
        <w:jc w:val="both"/>
        <w:rPr>
          <w:b/>
          <w:bCs/>
          <w:color w:val="000000"/>
          <w:sz w:val="20"/>
          <w:szCs w:val="20"/>
        </w:rPr>
      </w:pPr>
      <w:r w:rsidRPr="00D00824">
        <w:rPr>
          <w:b/>
          <w:bCs/>
          <w:color w:val="000000"/>
          <w:sz w:val="20"/>
          <w:szCs w:val="20"/>
        </w:rPr>
        <w:t>Thème principal (un seul choix):</w:t>
      </w:r>
    </w:p>
    <w:p w:rsidR="00387C86" w:rsidRPr="00D00824" w:rsidRDefault="00387C86" w:rsidP="00387C86">
      <w:pPr>
        <w:ind w:left="1416"/>
        <w:jc w:val="both"/>
        <w:rPr>
          <w:color w:val="000000"/>
          <w:sz w:val="20"/>
          <w:szCs w:val="20"/>
        </w:rPr>
      </w:pPr>
      <w:r w:rsidRPr="00D00824">
        <w:rPr>
          <w:color w:val="000000"/>
          <w:sz w:val="20"/>
          <w:szCs w:val="20"/>
        </w:rPr>
        <w:t xml:space="preserve">□ Santé </w:t>
      </w:r>
      <w:proofErr w:type="spellStart"/>
      <w:r w:rsidRPr="00D00824">
        <w:rPr>
          <w:color w:val="000000"/>
          <w:sz w:val="20"/>
          <w:szCs w:val="20"/>
        </w:rPr>
        <w:t>cardiométabolique</w:t>
      </w:r>
      <w:proofErr w:type="spellEnd"/>
    </w:p>
    <w:p w:rsidR="00387C86" w:rsidRPr="00D00824" w:rsidRDefault="00387C86" w:rsidP="00387C86">
      <w:pPr>
        <w:ind w:left="1416"/>
        <w:jc w:val="both"/>
        <w:rPr>
          <w:color w:val="000000"/>
          <w:sz w:val="20"/>
          <w:szCs w:val="20"/>
        </w:rPr>
      </w:pPr>
      <w:r w:rsidRPr="00D00824">
        <w:rPr>
          <w:color w:val="000000"/>
          <w:sz w:val="20"/>
          <w:szCs w:val="20"/>
        </w:rPr>
        <w:t>□ Diabète</w:t>
      </w:r>
    </w:p>
    <w:p w:rsidR="00387C86" w:rsidRPr="00D00824" w:rsidRDefault="00387C86" w:rsidP="00387C86">
      <w:pPr>
        <w:ind w:left="1416"/>
        <w:jc w:val="both"/>
        <w:rPr>
          <w:color w:val="000000"/>
          <w:sz w:val="20"/>
          <w:szCs w:val="20"/>
        </w:rPr>
      </w:pPr>
      <w:r w:rsidRPr="00D00824">
        <w:rPr>
          <w:color w:val="000000"/>
          <w:sz w:val="20"/>
          <w:szCs w:val="20"/>
        </w:rPr>
        <w:t>□ Obésité</w:t>
      </w:r>
    </w:p>
    <w:p w:rsidR="00387C86" w:rsidRPr="00D00824" w:rsidRDefault="00387C86" w:rsidP="00387C86">
      <w:pPr>
        <w:ind w:left="1416"/>
        <w:jc w:val="both"/>
        <w:rPr>
          <w:color w:val="000000"/>
          <w:sz w:val="20"/>
          <w:szCs w:val="20"/>
        </w:rPr>
      </w:pPr>
    </w:p>
    <w:p w:rsidR="00387C86" w:rsidRPr="00D00824" w:rsidRDefault="00387C86" w:rsidP="00387C86">
      <w:pPr>
        <w:jc w:val="both"/>
        <w:rPr>
          <w:b/>
          <w:bCs/>
          <w:color w:val="000000"/>
          <w:sz w:val="20"/>
          <w:szCs w:val="20"/>
        </w:rPr>
      </w:pPr>
      <w:r w:rsidRPr="00D00824">
        <w:rPr>
          <w:b/>
          <w:bCs/>
          <w:color w:val="000000"/>
          <w:sz w:val="20"/>
          <w:szCs w:val="20"/>
        </w:rPr>
        <w:t>Thème(s) secondaire(s) (si applicable):</w:t>
      </w:r>
    </w:p>
    <w:p w:rsidR="00387C86" w:rsidRPr="00D00824" w:rsidRDefault="00387C86" w:rsidP="00387C86">
      <w:pPr>
        <w:ind w:left="1416"/>
        <w:jc w:val="both"/>
        <w:rPr>
          <w:color w:val="000000"/>
          <w:sz w:val="20"/>
          <w:szCs w:val="20"/>
        </w:rPr>
      </w:pPr>
      <w:r w:rsidRPr="00D00824">
        <w:rPr>
          <w:color w:val="000000"/>
          <w:sz w:val="20"/>
          <w:szCs w:val="20"/>
        </w:rPr>
        <w:t xml:space="preserve">□ Santé </w:t>
      </w:r>
      <w:proofErr w:type="spellStart"/>
      <w:r w:rsidRPr="00D00824">
        <w:rPr>
          <w:color w:val="000000"/>
          <w:sz w:val="20"/>
          <w:szCs w:val="20"/>
        </w:rPr>
        <w:t>cardiométabolique</w:t>
      </w:r>
      <w:proofErr w:type="spellEnd"/>
    </w:p>
    <w:p w:rsidR="00387C86" w:rsidRPr="00D00824" w:rsidRDefault="00387C86" w:rsidP="00387C86">
      <w:pPr>
        <w:ind w:left="1416"/>
        <w:jc w:val="both"/>
        <w:rPr>
          <w:color w:val="000000"/>
          <w:sz w:val="20"/>
          <w:szCs w:val="20"/>
        </w:rPr>
      </w:pPr>
      <w:r w:rsidRPr="00D00824">
        <w:rPr>
          <w:color w:val="000000"/>
          <w:sz w:val="20"/>
          <w:szCs w:val="20"/>
        </w:rPr>
        <w:t>□ Diabète</w:t>
      </w:r>
    </w:p>
    <w:p w:rsidR="00387C86" w:rsidRPr="00D00824" w:rsidRDefault="00387C86" w:rsidP="00387C86">
      <w:pPr>
        <w:ind w:left="1416"/>
        <w:jc w:val="both"/>
        <w:rPr>
          <w:color w:val="000000"/>
          <w:sz w:val="20"/>
          <w:szCs w:val="20"/>
        </w:rPr>
      </w:pPr>
      <w:r w:rsidRPr="00D00824">
        <w:rPr>
          <w:color w:val="000000"/>
          <w:sz w:val="20"/>
          <w:szCs w:val="20"/>
        </w:rPr>
        <w:t>□ Obésité</w:t>
      </w:r>
    </w:p>
    <w:p w:rsidR="00387C86" w:rsidRPr="00D00824" w:rsidRDefault="00387C86" w:rsidP="00387C86">
      <w:pPr>
        <w:ind w:left="1416"/>
        <w:jc w:val="both"/>
        <w:rPr>
          <w:color w:val="000000"/>
          <w:sz w:val="20"/>
          <w:szCs w:val="20"/>
        </w:rPr>
      </w:pPr>
      <w:r w:rsidRPr="00D00824">
        <w:rPr>
          <w:color w:val="000000"/>
          <w:sz w:val="20"/>
          <w:szCs w:val="20"/>
        </w:rPr>
        <w:t>□ Ne s’applique pas</w:t>
      </w:r>
    </w:p>
    <w:p w:rsidR="00387C86" w:rsidRPr="00D00824" w:rsidRDefault="00387C86" w:rsidP="00387C86">
      <w:pPr>
        <w:ind w:left="1416"/>
        <w:jc w:val="both"/>
        <w:rPr>
          <w:color w:val="000000"/>
          <w:sz w:val="20"/>
          <w:szCs w:val="20"/>
        </w:rPr>
      </w:pPr>
    </w:p>
    <w:p w:rsidR="00387C86" w:rsidRPr="00D00824" w:rsidRDefault="00387C86" w:rsidP="00387C86">
      <w:pPr>
        <w:jc w:val="both"/>
        <w:rPr>
          <w:b/>
          <w:bCs/>
          <w:color w:val="000000"/>
          <w:sz w:val="20"/>
          <w:szCs w:val="20"/>
        </w:rPr>
      </w:pPr>
      <w:r w:rsidRPr="00D00824">
        <w:rPr>
          <w:b/>
          <w:bCs/>
          <w:color w:val="000000"/>
          <w:sz w:val="20"/>
          <w:szCs w:val="20"/>
        </w:rPr>
        <w:t xml:space="preserve">Axes (plusieurs choix possibles): </w:t>
      </w:r>
    </w:p>
    <w:p w:rsidR="00387C86" w:rsidRPr="00D00824" w:rsidRDefault="00387C86" w:rsidP="00387C86">
      <w:pPr>
        <w:ind w:left="1416"/>
        <w:jc w:val="both"/>
        <w:rPr>
          <w:color w:val="000000"/>
          <w:sz w:val="20"/>
          <w:szCs w:val="20"/>
        </w:rPr>
      </w:pPr>
      <w:r w:rsidRPr="00D00824">
        <w:rPr>
          <w:color w:val="000000"/>
          <w:sz w:val="20"/>
          <w:szCs w:val="20"/>
        </w:rPr>
        <w:t>□ Recherche fondamentale et pré-clinique</w:t>
      </w:r>
    </w:p>
    <w:p w:rsidR="00387C86" w:rsidRPr="00D00824" w:rsidRDefault="00387C86" w:rsidP="00387C86">
      <w:pPr>
        <w:ind w:left="1416"/>
        <w:jc w:val="both"/>
        <w:rPr>
          <w:color w:val="000000"/>
          <w:sz w:val="20"/>
          <w:szCs w:val="20"/>
        </w:rPr>
      </w:pPr>
      <w:r w:rsidRPr="00D00824">
        <w:rPr>
          <w:color w:val="000000"/>
          <w:sz w:val="20"/>
          <w:szCs w:val="20"/>
        </w:rPr>
        <w:t>□ Nutrition, activité physique et physiopathologie humaine</w:t>
      </w:r>
      <w:r w:rsidR="00ED6A9B">
        <w:rPr>
          <w:color w:val="000000"/>
          <w:sz w:val="20"/>
          <w:szCs w:val="20"/>
        </w:rPr>
        <w:t xml:space="preserve"> (Recherche clinique)</w:t>
      </w:r>
    </w:p>
    <w:p w:rsidR="00387C86" w:rsidRPr="00D00824" w:rsidRDefault="00387C86" w:rsidP="00387C86">
      <w:pPr>
        <w:ind w:left="1416"/>
        <w:jc w:val="both"/>
        <w:rPr>
          <w:color w:val="000000"/>
          <w:sz w:val="20"/>
          <w:szCs w:val="20"/>
        </w:rPr>
      </w:pPr>
      <w:r w:rsidRPr="00D00824">
        <w:rPr>
          <w:color w:val="000000"/>
          <w:sz w:val="20"/>
          <w:szCs w:val="20"/>
        </w:rPr>
        <w:t>□ Habitudes de vie, facteurs de risque et interventions populationnelles à travers les cycles de la vie</w:t>
      </w:r>
      <w:r w:rsidR="00ED6A9B">
        <w:rPr>
          <w:color w:val="000000"/>
          <w:sz w:val="20"/>
          <w:szCs w:val="20"/>
        </w:rPr>
        <w:t xml:space="preserve"> (Recherche populationnelle)</w:t>
      </w:r>
    </w:p>
    <w:p w:rsidR="00D86412" w:rsidRDefault="00387C86" w:rsidP="00387C86">
      <w:pPr>
        <w:ind w:left="1416"/>
        <w:jc w:val="both"/>
        <w:rPr>
          <w:color w:val="FF0000"/>
          <w:sz w:val="20"/>
          <w:szCs w:val="20"/>
        </w:rPr>
      </w:pPr>
      <w:r w:rsidRPr="00D00824">
        <w:rPr>
          <w:color w:val="000000"/>
          <w:sz w:val="20"/>
          <w:szCs w:val="20"/>
        </w:rPr>
        <w:t>□ Organisation des soins</w:t>
      </w:r>
      <w:r w:rsidR="00ED6A9B">
        <w:rPr>
          <w:color w:val="000000"/>
          <w:sz w:val="20"/>
          <w:szCs w:val="20"/>
        </w:rPr>
        <w:t xml:space="preserve"> (Recherche dans le système de santé)</w:t>
      </w:r>
      <w:r w:rsidRPr="00D00824">
        <w:rPr>
          <w:color w:val="000000"/>
          <w:sz w:val="20"/>
          <w:szCs w:val="20"/>
        </w:rPr>
        <w:t>, partage et utilisation des connaissances</w:t>
      </w:r>
    </w:p>
    <w:p w:rsidR="00387C86" w:rsidRDefault="00387C86" w:rsidP="00320338">
      <w:pPr>
        <w:ind w:left="1416"/>
        <w:jc w:val="both"/>
        <w:rPr>
          <w:color w:val="FF0000"/>
          <w:sz w:val="20"/>
          <w:szCs w:val="20"/>
        </w:rPr>
      </w:pPr>
    </w:p>
    <w:p w:rsidR="00387C86" w:rsidRPr="00D00824" w:rsidRDefault="00387C86" w:rsidP="00387C86">
      <w:pPr>
        <w:jc w:val="both"/>
        <w:rPr>
          <w:b/>
          <w:bCs/>
          <w:i/>
          <w:color w:val="000000"/>
          <w:sz w:val="20"/>
          <w:szCs w:val="20"/>
        </w:rPr>
      </w:pPr>
      <w:r w:rsidRPr="00D00824">
        <w:rPr>
          <w:b/>
          <w:bCs/>
          <w:color w:val="000000"/>
          <w:sz w:val="20"/>
          <w:szCs w:val="20"/>
        </w:rPr>
        <w:t>C</w:t>
      </w:r>
      <w:r w:rsidR="00D86412">
        <w:rPr>
          <w:b/>
          <w:bCs/>
          <w:color w:val="000000"/>
          <w:sz w:val="20"/>
          <w:szCs w:val="20"/>
        </w:rPr>
        <w:t>a</w:t>
      </w:r>
      <w:r w:rsidRPr="00D00824">
        <w:rPr>
          <w:b/>
          <w:bCs/>
          <w:color w:val="000000"/>
          <w:sz w:val="20"/>
          <w:szCs w:val="20"/>
        </w:rPr>
        <w:t>ndidat principal</w:t>
      </w:r>
      <w:r>
        <w:rPr>
          <w:b/>
          <w:bCs/>
          <w:color w:val="000000"/>
          <w:sz w:val="20"/>
          <w:szCs w:val="20"/>
        </w:rPr>
        <w:t xml:space="preserve"> </w:t>
      </w:r>
      <w:r w:rsidRPr="001C7BDE">
        <w:rPr>
          <w:rStyle w:val="lev"/>
          <w:color w:val="222222"/>
          <w:sz w:val="20"/>
          <w:szCs w:val="20"/>
        </w:rPr>
        <w:t>(</w:t>
      </w:r>
      <w:r w:rsidR="0052635C">
        <w:rPr>
          <w:rStyle w:val="lev"/>
          <w:color w:val="222222"/>
          <w:sz w:val="20"/>
          <w:szCs w:val="20"/>
        </w:rPr>
        <w:t xml:space="preserve">Jeune chercheur </w:t>
      </w:r>
      <w:r w:rsidRPr="001C7BDE">
        <w:rPr>
          <w:rStyle w:val="lev"/>
          <w:color w:val="222222"/>
          <w:sz w:val="20"/>
          <w:szCs w:val="20"/>
        </w:rPr>
        <w:t>membre régulier du Réseau CMDO)</w:t>
      </w:r>
      <w:r w:rsidRPr="00D00824">
        <w:rPr>
          <w:b/>
          <w:bCs/>
          <w:color w:val="000000"/>
          <w:sz w:val="20"/>
          <w:szCs w:val="20"/>
        </w:rPr>
        <w:t xml:space="preserve">: </w:t>
      </w:r>
      <w:r w:rsidRPr="00D00824">
        <w:rPr>
          <w:i/>
          <w:color w:val="000000"/>
          <w:sz w:val="20"/>
          <w:szCs w:val="20"/>
        </w:rPr>
        <w:t>max. 100 caractères</w:t>
      </w:r>
      <w:r w:rsidR="004E07D3" w:rsidRPr="004E07D3">
        <w:rPr>
          <w:i/>
          <w:color w:val="000000"/>
          <w:sz w:val="20"/>
          <w:szCs w:val="20"/>
        </w:rPr>
        <w:t xml:space="preserve"> </w:t>
      </w:r>
      <w:r w:rsidR="004E07D3" w:rsidRPr="00D00824">
        <w:rPr>
          <w:i/>
          <w:color w:val="000000"/>
          <w:sz w:val="20"/>
          <w:szCs w:val="20"/>
        </w:rPr>
        <w:t>espaces compris</w:t>
      </w:r>
    </w:p>
    <w:p w:rsidR="00D86412" w:rsidRDefault="00387C86" w:rsidP="00387C86">
      <w:pPr>
        <w:jc w:val="both"/>
        <w:rPr>
          <w:b/>
          <w:iCs/>
          <w:sz w:val="20"/>
          <w:szCs w:val="20"/>
        </w:rPr>
      </w:pPr>
      <w:r w:rsidRPr="00D00824">
        <w:rPr>
          <w:color w:val="000000"/>
          <w:sz w:val="20"/>
          <w:szCs w:val="20"/>
        </w:rPr>
        <w:t>Affiliation</w:t>
      </w:r>
      <w:r w:rsidR="00320338">
        <w:rPr>
          <w:color w:val="000000"/>
          <w:sz w:val="20"/>
          <w:szCs w:val="20"/>
        </w:rPr>
        <w:t xml:space="preserve"> du candidat principal </w:t>
      </w:r>
      <w:r w:rsidRPr="00D00824">
        <w:rPr>
          <w:color w:val="000000"/>
          <w:sz w:val="20"/>
          <w:szCs w:val="20"/>
        </w:rPr>
        <w:t xml:space="preserve">: </w:t>
      </w:r>
      <w:r w:rsidRPr="00D00824">
        <w:rPr>
          <w:i/>
          <w:color w:val="000000"/>
          <w:sz w:val="20"/>
          <w:szCs w:val="20"/>
        </w:rPr>
        <w:t>max. 120 caractères</w:t>
      </w:r>
      <w:r w:rsidR="004E07D3" w:rsidRPr="004E07D3">
        <w:rPr>
          <w:i/>
          <w:color w:val="000000"/>
          <w:sz w:val="20"/>
          <w:szCs w:val="20"/>
        </w:rPr>
        <w:t xml:space="preserve"> </w:t>
      </w:r>
      <w:r w:rsidR="004E07D3" w:rsidRPr="00D00824">
        <w:rPr>
          <w:i/>
          <w:color w:val="000000"/>
          <w:sz w:val="20"/>
          <w:szCs w:val="20"/>
        </w:rPr>
        <w:t>espaces compris</w:t>
      </w:r>
    </w:p>
    <w:p w:rsidR="00D86412" w:rsidRDefault="00D86412" w:rsidP="00387C86">
      <w:pPr>
        <w:jc w:val="both"/>
        <w:rPr>
          <w:b/>
          <w:iCs/>
          <w:sz w:val="20"/>
          <w:szCs w:val="20"/>
          <w:lang w:val="fr-CA"/>
        </w:rPr>
      </w:pPr>
    </w:p>
    <w:p w:rsidR="008C0DF5" w:rsidRDefault="008C0DF5" w:rsidP="008C0DF5">
      <w:pPr>
        <w:jc w:val="both"/>
        <w:rPr>
          <w:b/>
          <w:bCs/>
          <w:color w:val="000000"/>
          <w:sz w:val="20"/>
          <w:szCs w:val="20"/>
        </w:rPr>
      </w:pPr>
      <w:r>
        <w:rPr>
          <w:b/>
          <w:bCs/>
          <w:color w:val="000000"/>
          <w:sz w:val="20"/>
          <w:szCs w:val="20"/>
        </w:rPr>
        <w:t>Affiliation à d’autres réseaux de recherche (plusieurs choix possibles) :</w:t>
      </w:r>
    </w:p>
    <w:p w:rsidR="008C0DF5" w:rsidRDefault="008C0DF5" w:rsidP="008C0DF5">
      <w:pPr>
        <w:ind w:left="708" w:firstLine="708"/>
        <w:jc w:val="both"/>
        <w:rPr>
          <w:color w:val="000000"/>
          <w:sz w:val="20"/>
          <w:szCs w:val="20"/>
        </w:rPr>
      </w:pPr>
      <w:r w:rsidRPr="00D00824">
        <w:rPr>
          <w:color w:val="000000"/>
          <w:sz w:val="20"/>
          <w:szCs w:val="20"/>
        </w:rPr>
        <w:t xml:space="preserve">□ </w:t>
      </w:r>
      <w:r>
        <w:rPr>
          <w:color w:val="000000"/>
          <w:sz w:val="20"/>
          <w:szCs w:val="20"/>
        </w:rPr>
        <w:t xml:space="preserve">Un autre </w:t>
      </w:r>
      <w:r w:rsidRPr="00D00824">
        <w:rPr>
          <w:color w:val="000000"/>
          <w:sz w:val="20"/>
          <w:szCs w:val="20"/>
        </w:rPr>
        <w:t>R</w:t>
      </w:r>
      <w:r>
        <w:rPr>
          <w:color w:val="000000"/>
          <w:sz w:val="20"/>
          <w:szCs w:val="20"/>
        </w:rPr>
        <w:t>éseau du FRQS (</w:t>
      </w:r>
      <w:r w:rsidRPr="005C106C">
        <w:rPr>
          <w:i/>
          <w:color w:val="000000"/>
          <w:sz w:val="20"/>
          <w:szCs w:val="20"/>
        </w:rPr>
        <w:t>le</w:t>
      </w:r>
      <w:r>
        <w:rPr>
          <w:i/>
          <w:color w:val="000000"/>
          <w:sz w:val="20"/>
          <w:szCs w:val="20"/>
        </w:rPr>
        <w:t xml:space="preserve"> ou les</w:t>
      </w:r>
      <w:r w:rsidRPr="005C106C">
        <w:rPr>
          <w:i/>
          <w:color w:val="000000"/>
          <w:sz w:val="20"/>
          <w:szCs w:val="20"/>
        </w:rPr>
        <w:t>quel</w:t>
      </w:r>
      <w:r>
        <w:rPr>
          <w:i/>
          <w:color w:val="000000"/>
          <w:sz w:val="20"/>
          <w:szCs w:val="20"/>
        </w:rPr>
        <w:t>s?</w:t>
      </w:r>
      <w:r>
        <w:rPr>
          <w:color w:val="000000"/>
          <w:sz w:val="20"/>
          <w:szCs w:val="20"/>
        </w:rPr>
        <w:t>) ;</w:t>
      </w:r>
    </w:p>
    <w:p w:rsidR="008C0DF5" w:rsidRDefault="008C0DF5" w:rsidP="008C0DF5">
      <w:pPr>
        <w:ind w:left="708" w:firstLine="708"/>
        <w:jc w:val="both"/>
        <w:rPr>
          <w:color w:val="000000"/>
          <w:sz w:val="20"/>
          <w:szCs w:val="20"/>
        </w:rPr>
      </w:pPr>
      <w:r w:rsidRPr="00D00824">
        <w:rPr>
          <w:color w:val="000000"/>
          <w:sz w:val="20"/>
          <w:szCs w:val="20"/>
        </w:rPr>
        <w:t>□ R</w:t>
      </w:r>
      <w:r>
        <w:rPr>
          <w:color w:val="000000"/>
          <w:sz w:val="20"/>
          <w:szCs w:val="20"/>
        </w:rPr>
        <w:t>éseau Diabète Action Canada ;</w:t>
      </w:r>
    </w:p>
    <w:p w:rsidR="008C0DF5" w:rsidRDefault="008C0DF5" w:rsidP="008C0DF5">
      <w:pPr>
        <w:ind w:left="708" w:firstLine="708"/>
        <w:jc w:val="both"/>
        <w:rPr>
          <w:color w:val="000000"/>
          <w:sz w:val="20"/>
          <w:szCs w:val="20"/>
        </w:rPr>
      </w:pPr>
      <w:r w:rsidRPr="00D00824">
        <w:rPr>
          <w:color w:val="000000"/>
          <w:sz w:val="20"/>
          <w:szCs w:val="20"/>
        </w:rPr>
        <w:t xml:space="preserve">□ </w:t>
      </w:r>
      <w:r>
        <w:rPr>
          <w:color w:val="000000"/>
          <w:sz w:val="20"/>
          <w:szCs w:val="20"/>
        </w:rPr>
        <w:t>Autres.</w:t>
      </w:r>
    </w:p>
    <w:p w:rsidR="008C0DF5" w:rsidRDefault="008C0DF5" w:rsidP="008C0DF5">
      <w:pPr>
        <w:jc w:val="both"/>
        <w:rPr>
          <w:b/>
          <w:iCs/>
          <w:sz w:val="20"/>
          <w:szCs w:val="20"/>
          <w:lang w:val="fr-CA"/>
        </w:rPr>
      </w:pPr>
      <w:r>
        <w:rPr>
          <w:i/>
          <w:color w:val="000000"/>
          <w:sz w:val="20"/>
          <w:szCs w:val="20"/>
        </w:rPr>
        <w:t>Dans l’éventualité où vous obtiendriez le financement, cette information sera demandée pour tous les mentors.</w:t>
      </w:r>
    </w:p>
    <w:p w:rsidR="008C0DF5" w:rsidRDefault="008C0DF5" w:rsidP="00387C86">
      <w:pPr>
        <w:jc w:val="both"/>
        <w:rPr>
          <w:b/>
          <w:iCs/>
          <w:sz w:val="20"/>
          <w:szCs w:val="20"/>
          <w:lang w:val="fr-CA"/>
        </w:rPr>
      </w:pPr>
    </w:p>
    <w:p w:rsidR="00387C86" w:rsidRPr="008B0475" w:rsidRDefault="00387C86" w:rsidP="00387C86">
      <w:pPr>
        <w:jc w:val="both"/>
        <w:rPr>
          <w:i/>
          <w:color w:val="000000"/>
          <w:sz w:val="20"/>
          <w:szCs w:val="20"/>
        </w:rPr>
      </w:pPr>
      <w:r w:rsidRPr="008B0475">
        <w:rPr>
          <w:b/>
          <w:iCs/>
          <w:sz w:val="20"/>
          <w:szCs w:val="20"/>
        </w:rPr>
        <w:t>Nom du mentor dans le centre du candidat (mentor interne)</w:t>
      </w:r>
      <w:r w:rsidRPr="008B0475">
        <w:rPr>
          <w:b/>
          <w:bCs/>
          <w:color w:val="000000"/>
          <w:sz w:val="20"/>
          <w:szCs w:val="20"/>
        </w:rPr>
        <w:t xml:space="preserve">: </w:t>
      </w:r>
      <w:r w:rsidRPr="008B0475">
        <w:rPr>
          <w:i/>
          <w:color w:val="000000"/>
          <w:sz w:val="20"/>
          <w:szCs w:val="20"/>
        </w:rPr>
        <w:t>max. 100 caractères</w:t>
      </w:r>
      <w:r w:rsidR="008C0DF5" w:rsidRPr="008C0DF5">
        <w:rPr>
          <w:i/>
          <w:color w:val="000000"/>
          <w:sz w:val="20"/>
          <w:szCs w:val="20"/>
        </w:rPr>
        <w:t xml:space="preserve"> </w:t>
      </w:r>
      <w:r w:rsidR="008C0DF5" w:rsidRPr="00D00824">
        <w:rPr>
          <w:i/>
          <w:color w:val="000000"/>
          <w:sz w:val="20"/>
          <w:szCs w:val="20"/>
        </w:rPr>
        <w:t>espaces compris</w:t>
      </w:r>
    </w:p>
    <w:p w:rsidR="00387C86" w:rsidRPr="008B0475" w:rsidRDefault="00387C86" w:rsidP="008B0475">
      <w:pPr>
        <w:jc w:val="both"/>
        <w:rPr>
          <w:i/>
          <w:color w:val="000000"/>
          <w:sz w:val="20"/>
          <w:szCs w:val="20"/>
        </w:rPr>
      </w:pPr>
      <w:r w:rsidRPr="008B0475">
        <w:rPr>
          <w:color w:val="000000"/>
          <w:sz w:val="20"/>
          <w:szCs w:val="20"/>
        </w:rPr>
        <w:t>Affiliation</w:t>
      </w:r>
      <w:r>
        <w:rPr>
          <w:color w:val="000000"/>
          <w:sz w:val="20"/>
          <w:szCs w:val="20"/>
        </w:rPr>
        <w:t xml:space="preserve"> </w:t>
      </w:r>
      <w:r w:rsidRPr="00D44241">
        <w:rPr>
          <w:bCs/>
          <w:sz w:val="20"/>
          <w:szCs w:val="20"/>
        </w:rPr>
        <w:t>du mentor interne</w:t>
      </w:r>
      <w:r w:rsidRPr="008B0475">
        <w:rPr>
          <w:color w:val="000000"/>
          <w:sz w:val="20"/>
          <w:szCs w:val="20"/>
        </w:rPr>
        <w:t xml:space="preserve">: </w:t>
      </w:r>
      <w:r w:rsidRPr="008B0475">
        <w:rPr>
          <w:i/>
          <w:color w:val="000000"/>
          <w:sz w:val="20"/>
          <w:szCs w:val="20"/>
        </w:rPr>
        <w:t>max. 120 caractères</w:t>
      </w:r>
      <w:r w:rsidR="008C0DF5" w:rsidRPr="008C0DF5">
        <w:rPr>
          <w:i/>
          <w:color w:val="000000"/>
          <w:sz w:val="20"/>
          <w:szCs w:val="20"/>
        </w:rPr>
        <w:t xml:space="preserve"> </w:t>
      </w:r>
      <w:r w:rsidR="008C0DF5" w:rsidRPr="00D00824">
        <w:rPr>
          <w:i/>
          <w:color w:val="000000"/>
          <w:sz w:val="20"/>
          <w:szCs w:val="20"/>
        </w:rPr>
        <w:t>espaces compris</w:t>
      </w:r>
    </w:p>
    <w:p w:rsidR="00387C86" w:rsidRDefault="00FC5061" w:rsidP="008B0475">
      <w:pPr>
        <w:jc w:val="both"/>
        <w:rPr>
          <w:i/>
          <w:color w:val="000000"/>
          <w:sz w:val="20"/>
          <w:szCs w:val="20"/>
          <w:lang w:val="fr-CA"/>
        </w:rPr>
      </w:pPr>
      <w:r>
        <w:rPr>
          <w:i/>
          <w:color w:val="000000"/>
          <w:sz w:val="20"/>
          <w:szCs w:val="20"/>
          <w:lang w:val="fr-CA"/>
        </w:rPr>
        <w:t>Maximum de deux mentors internes</w:t>
      </w:r>
    </w:p>
    <w:p w:rsidR="00387C86" w:rsidRPr="008B0475" w:rsidRDefault="00387C86" w:rsidP="00387C86">
      <w:pPr>
        <w:jc w:val="both"/>
        <w:rPr>
          <w:i/>
          <w:color w:val="000000"/>
          <w:sz w:val="20"/>
          <w:szCs w:val="20"/>
        </w:rPr>
      </w:pPr>
      <w:r w:rsidRPr="008B0475">
        <w:rPr>
          <w:b/>
          <w:bCs/>
          <w:sz w:val="20"/>
          <w:szCs w:val="20"/>
        </w:rPr>
        <w:lastRenderedPageBreak/>
        <w:t>Nom du mentor dans un autre centre (mentor externe)</w:t>
      </w:r>
      <w:r w:rsidRPr="008B0475">
        <w:rPr>
          <w:b/>
          <w:bCs/>
          <w:color w:val="000000"/>
          <w:sz w:val="20"/>
          <w:szCs w:val="20"/>
        </w:rPr>
        <w:t xml:space="preserve">: </w:t>
      </w:r>
      <w:r w:rsidRPr="008B0475">
        <w:rPr>
          <w:i/>
          <w:color w:val="000000"/>
          <w:sz w:val="20"/>
          <w:szCs w:val="20"/>
        </w:rPr>
        <w:t>max. 100 caractères</w:t>
      </w:r>
      <w:r w:rsidR="008C0DF5" w:rsidRPr="008C0DF5">
        <w:rPr>
          <w:i/>
          <w:color w:val="000000"/>
          <w:sz w:val="20"/>
          <w:szCs w:val="20"/>
        </w:rPr>
        <w:t xml:space="preserve"> </w:t>
      </w:r>
      <w:r w:rsidR="008C0DF5" w:rsidRPr="00D00824">
        <w:rPr>
          <w:i/>
          <w:color w:val="000000"/>
          <w:sz w:val="20"/>
          <w:szCs w:val="20"/>
        </w:rPr>
        <w:t>espaces compris</w:t>
      </w:r>
    </w:p>
    <w:p w:rsidR="00375082" w:rsidRPr="008B0475" w:rsidRDefault="00375082" w:rsidP="00375082">
      <w:pPr>
        <w:jc w:val="both"/>
        <w:rPr>
          <w:i/>
          <w:color w:val="000000"/>
          <w:sz w:val="20"/>
          <w:szCs w:val="20"/>
        </w:rPr>
      </w:pPr>
      <w:r w:rsidRPr="008B0475">
        <w:rPr>
          <w:color w:val="000000"/>
          <w:sz w:val="20"/>
          <w:szCs w:val="20"/>
        </w:rPr>
        <w:t>Affiliation</w:t>
      </w:r>
      <w:r>
        <w:rPr>
          <w:color w:val="000000"/>
          <w:sz w:val="20"/>
          <w:szCs w:val="20"/>
        </w:rPr>
        <w:t xml:space="preserve"> </w:t>
      </w:r>
      <w:r w:rsidRPr="00D44241">
        <w:rPr>
          <w:bCs/>
          <w:sz w:val="20"/>
          <w:szCs w:val="20"/>
        </w:rPr>
        <w:t xml:space="preserve">du mentor </w:t>
      </w:r>
      <w:r>
        <w:rPr>
          <w:bCs/>
          <w:sz w:val="20"/>
          <w:szCs w:val="20"/>
        </w:rPr>
        <w:t>externe</w:t>
      </w:r>
      <w:r w:rsidRPr="008B0475">
        <w:rPr>
          <w:color w:val="000000"/>
          <w:sz w:val="20"/>
          <w:szCs w:val="20"/>
        </w:rPr>
        <w:t xml:space="preserve">: </w:t>
      </w:r>
      <w:r w:rsidRPr="008B0475">
        <w:rPr>
          <w:i/>
          <w:color w:val="000000"/>
          <w:sz w:val="20"/>
          <w:szCs w:val="20"/>
        </w:rPr>
        <w:t>max. 120 caractères</w:t>
      </w:r>
      <w:r w:rsidR="008C0DF5" w:rsidRPr="008C0DF5">
        <w:rPr>
          <w:i/>
          <w:color w:val="000000"/>
          <w:sz w:val="20"/>
          <w:szCs w:val="20"/>
        </w:rPr>
        <w:t xml:space="preserve"> </w:t>
      </w:r>
      <w:r w:rsidR="008C0DF5" w:rsidRPr="00D00824">
        <w:rPr>
          <w:i/>
          <w:color w:val="000000"/>
          <w:sz w:val="20"/>
          <w:szCs w:val="20"/>
        </w:rPr>
        <w:t>espaces compris</w:t>
      </w:r>
    </w:p>
    <w:p w:rsidR="00327ADF" w:rsidRDefault="00FC5061" w:rsidP="00327ADF">
      <w:pPr>
        <w:jc w:val="both"/>
        <w:rPr>
          <w:i/>
          <w:color w:val="000000"/>
          <w:sz w:val="20"/>
          <w:szCs w:val="20"/>
          <w:lang w:val="fr-CA"/>
        </w:rPr>
      </w:pPr>
      <w:r>
        <w:rPr>
          <w:i/>
          <w:color w:val="000000"/>
          <w:sz w:val="20"/>
          <w:szCs w:val="20"/>
          <w:lang w:val="fr-CA"/>
        </w:rPr>
        <w:t>Maximum de deux mentors externes</w:t>
      </w:r>
    </w:p>
    <w:p w:rsidR="00FC5061" w:rsidRPr="00421A9B" w:rsidRDefault="00FC5061" w:rsidP="00327ADF">
      <w:pPr>
        <w:jc w:val="both"/>
        <w:rPr>
          <w:b/>
          <w:i/>
          <w:sz w:val="10"/>
          <w:szCs w:val="10"/>
          <w:lang w:val="fr-CA"/>
        </w:rPr>
      </w:pPr>
    </w:p>
    <w:p w:rsidR="00C61DA3" w:rsidRPr="00C568DD" w:rsidRDefault="00C61DA3" w:rsidP="00C61DA3">
      <w:pPr>
        <w:jc w:val="both"/>
        <w:rPr>
          <w:b/>
          <w:bCs/>
          <w:color w:val="000000"/>
          <w:sz w:val="20"/>
          <w:szCs w:val="20"/>
        </w:rPr>
      </w:pPr>
      <w:r w:rsidRPr="00C568DD">
        <w:rPr>
          <w:b/>
          <w:bCs/>
          <w:color w:val="000000"/>
          <w:sz w:val="20"/>
          <w:szCs w:val="20"/>
        </w:rPr>
        <w:t xml:space="preserve">Centres de recherche </w:t>
      </w:r>
      <w:r>
        <w:rPr>
          <w:b/>
          <w:bCs/>
          <w:color w:val="000000"/>
          <w:sz w:val="20"/>
          <w:szCs w:val="20"/>
        </w:rPr>
        <w:t xml:space="preserve">québécois </w:t>
      </w:r>
      <w:r w:rsidRPr="00C568DD">
        <w:rPr>
          <w:b/>
          <w:bCs/>
          <w:color w:val="000000"/>
          <w:sz w:val="20"/>
          <w:szCs w:val="20"/>
        </w:rPr>
        <w:t>directement impliqués dans les travaux:</w:t>
      </w:r>
    </w:p>
    <w:p w:rsidR="00C61DA3" w:rsidRDefault="00C61DA3" w:rsidP="00C61DA3">
      <w:pPr>
        <w:jc w:val="both"/>
        <w:rPr>
          <w:color w:val="000000"/>
          <w:sz w:val="20"/>
          <w:szCs w:val="20"/>
        </w:rPr>
      </w:pPr>
      <w:r w:rsidRPr="00C568DD">
        <w:rPr>
          <w:color w:val="000000"/>
          <w:sz w:val="20"/>
          <w:szCs w:val="20"/>
        </w:rPr>
        <w:t>Choisir parmi les centres de recherche.</w:t>
      </w:r>
    </w:p>
    <w:p w:rsidR="00C61DA3" w:rsidRPr="00421A9B" w:rsidRDefault="00C61DA3" w:rsidP="00C61DA3">
      <w:pPr>
        <w:jc w:val="both"/>
        <w:rPr>
          <w:i/>
          <w:color w:val="FF0000"/>
          <w:sz w:val="6"/>
          <w:szCs w:val="6"/>
          <w:lang w:val="fr-CA"/>
        </w:rPr>
      </w:pPr>
    </w:p>
    <w:p w:rsidR="00C61DA3" w:rsidRDefault="00C61DA3" w:rsidP="00C61DA3">
      <w:pPr>
        <w:jc w:val="both"/>
        <w:rPr>
          <w:b/>
          <w:bCs/>
          <w:color w:val="000000"/>
          <w:sz w:val="20"/>
          <w:szCs w:val="20"/>
        </w:rPr>
      </w:pPr>
      <w:r w:rsidRPr="00C8709A">
        <w:rPr>
          <w:b/>
          <w:bCs/>
          <w:color w:val="000000"/>
          <w:sz w:val="20"/>
          <w:szCs w:val="20"/>
        </w:rPr>
        <w:t>Centre(s) de recherche hors-Québec directement impliqué(s) dans le stage (optionnel) :</w:t>
      </w:r>
    </w:p>
    <w:p w:rsidR="00C61DA3" w:rsidRDefault="00C61DA3" w:rsidP="00C61DA3">
      <w:pPr>
        <w:jc w:val="both"/>
        <w:rPr>
          <w:b/>
          <w:i/>
          <w:sz w:val="20"/>
          <w:szCs w:val="20"/>
          <w:lang w:val="fr-CA"/>
        </w:rPr>
      </w:pPr>
      <w:r w:rsidRPr="00C8709A">
        <w:rPr>
          <w:color w:val="000000" w:themeColor="text1"/>
          <w:sz w:val="20"/>
          <w:szCs w:val="20"/>
          <w:lang w:val="fr-CA"/>
        </w:rPr>
        <w:t>Si applicable, indiquer le nom du(des) centre(s) de recherche.</w:t>
      </w:r>
    </w:p>
    <w:p w:rsidR="00C61DA3" w:rsidRPr="00AF1A7D" w:rsidRDefault="00C61DA3" w:rsidP="00327ADF">
      <w:pPr>
        <w:jc w:val="both"/>
        <w:rPr>
          <w:b/>
          <w:i/>
          <w:sz w:val="20"/>
          <w:szCs w:val="20"/>
          <w:lang w:val="fr-CA"/>
        </w:rPr>
      </w:pPr>
    </w:p>
    <w:p w:rsidR="005A14D5" w:rsidRPr="00E17BB8" w:rsidRDefault="00EB3493" w:rsidP="005A14D5">
      <w:pPr>
        <w:pStyle w:val="Paragraphedeliste"/>
        <w:numPr>
          <w:ilvl w:val="0"/>
          <w:numId w:val="14"/>
        </w:numPr>
        <w:ind w:left="284" w:hanging="284"/>
        <w:jc w:val="both"/>
        <w:rPr>
          <w:rFonts w:ascii="Times New Roman" w:hAnsi="Times New Roman" w:cs="Times New Roman"/>
          <w:color w:val="000000" w:themeColor="text1"/>
          <w:sz w:val="20"/>
          <w:szCs w:val="20"/>
        </w:rPr>
      </w:pPr>
      <w:r w:rsidRPr="005A14D5">
        <w:rPr>
          <w:rFonts w:ascii="Times New Roman" w:hAnsi="Times New Roman" w:cs="Times New Roman"/>
          <w:b/>
          <w:bCs/>
          <w:iCs/>
          <w:color w:val="000000" w:themeColor="text1"/>
          <w:sz w:val="20"/>
          <w:szCs w:val="20"/>
          <w:u w:val="single"/>
        </w:rPr>
        <w:t>P</w:t>
      </w:r>
      <w:r w:rsidR="005A14D5" w:rsidRPr="005A14D5">
        <w:rPr>
          <w:rFonts w:ascii="Times New Roman" w:hAnsi="Times New Roman" w:cs="Times New Roman"/>
          <w:b/>
          <w:bCs/>
          <w:iCs/>
          <w:color w:val="000000" w:themeColor="text1"/>
          <w:sz w:val="20"/>
          <w:szCs w:val="20"/>
          <w:u w:val="single"/>
        </w:rPr>
        <w:t>OTENTIEL DU CANDIDAT</w:t>
      </w:r>
    </w:p>
    <w:p w:rsidR="00834B2E" w:rsidRDefault="00834B2E" w:rsidP="00E17BB8">
      <w:pPr>
        <w:pStyle w:val="Sansinterligne"/>
        <w:numPr>
          <w:ilvl w:val="0"/>
          <w:numId w:val="12"/>
        </w:numPr>
        <w:rPr>
          <w:sz w:val="20"/>
          <w:szCs w:val="20"/>
        </w:rPr>
      </w:pPr>
      <w:r w:rsidRPr="00E17BB8">
        <w:rPr>
          <w:sz w:val="20"/>
          <w:szCs w:val="20"/>
        </w:rPr>
        <w:t>Date d’entrée du premier poste en carrière comme chercheur dans un centre de recherche reconnu par le FRQS</w:t>
      </w:r>
      <w:r w:rsidR="00E17BB8">
        <w:rPr>
          <w:sz w:val="20"/>
          <w:szCs w:val="20"/>
        </w:rPr>
        <w:t>.</w:t>
      </w:r>
      <w:r w:rsidR="00C61DA3">
        <w:rPr>
          <w:sz w:val="20"/>
          <w:szCs w:val="20"/>
        </w:rPr>
        <w:t xml:space="preserve"> </w:t>
      </w:r>
      <w:r w:rsidR="00C61DA3" w:rsidRPr="008B0475">
        <w:rPr>
          <w:i/>
          <w:color w:val="000000"/>
          <w:sz w:val="20"/>
          <w:szCs w:val="20"/>
        </w:rPr>
        <w:t>max. 120 caractères</w:t>
      </w:r>
      <w:r w:rsidR="00C61DA3" w:rsidRPr="008C0DF5">
        <w:rPr>
          <w:i/>
          <w:color w:val="000000"/>
          <w:sz w:val="20"/>
          <w:szCs w:val="20"/>
        </w:rPr>
        <w:t xml:space="preserve"> </w:t>
      </w:r>
      <w:r w:rsidR="00C61DA3" w:rsidRPr="00D00824">
        <w:rPr>
          <w:i/>
          <w:color w:val="000000"/>
          <w:sz w:val="20"/>
          <w:szCs w:val="20"/>
        </w:rPr>
        <w:t>espaces compris</w:t>
      </w:r>
    </w:p>
    <w:p w:rsidR="00834B2E" w:rsidRPr="00421A9B" w:rsidRDefault="00834B2E" w:rsidP="00E17BB8">
      <w:pPr>
        <w:pStyle w:val="Sansinterligne"/>
        <w:ind w:left="720"/>
        <w:rPr>
          <w:sz w:val="6"/>
          <w:szCs w:val="6"/>
        </w:rPr>
      </w:pPr>
    </w:p>
    <w:p w:rsidR="00834B2E" w:rsidRPr="00E17BB8" w:rsidRDefault="00EB3493" w:rsidP="00E17BB8">
      <w:pPr>
        <w:pStyle w:val="Sansinterligne"/>
        <w:numPr>
          <w:ilvl w:val="0"/>
          <w:numId w:val="12"/>
        </w:numPr>
        <w:rPr>
          <w:sz w:val="20"/>
          <w:szCs w:val="20"/>
        </w:rPr>
      </w:pPr>
      <w:r w:rsidRPr="00E17BB8">
        <w:rPr>
          <w:sz w:val="20"/>
          <w:szCs w:val="20"/>
        </w:rPr>
        <w:t>Qualité de la formation en recherche, réalisations scientifiques, historique de publication, de financement et de formation d'étudiant(e)s.</w:t>
      </w:r>
    </w:p>
    <w:p w:rsidR="00EB3493" w:rsidRPr="00E17BB8" w:rsidRDefault="00516379" w:rsidP="00E17BB8">
      <w:pPr>
        <w:pStyle w:val="Sansinterligne"/>
        <w:ind w:firstLine="708"/>
        <w:rPr>
          <w:i/>
          <w:sz w:val="20"/>
          <w:szCs w:val="20"/>
        </w:rPr>
      </w:pPr>
      <w:r w:rsidRPr="00E17BB8">
        <w:rPr>
          <w:i/>
          <w:sz w:val="20"/>
          <w:szCs w:val="20"/>
        </w:rPr>
        <w:t>max. 3000 caractères espaces compris</w:t>
      </w:r>
    </w:p>
    <w:p w:rsidR="00FC5061" w:rsidRPr="00421A9B" w:rsidRDefault="00FC5061" w:rsidP="008B0475">
      <w:pPr>
        <w:ind w:left="2124" w:firstLine="708"/>
        <w:jc w:val="both"/>
        <w:rPr>
          <w:color w:val="000000"/>
          <w:sz w:val="10"/>
          <w:szCs w:val="10"/>
        </w:rPr>
      </w:pPr>
    </w:p>
    <w:p w:rsidR="005A14D5" w:rsidRDefault="00D321DE" w:rsidP="005A14D5">
      <w:pPr>
        <w:pStyle w:val="Paragraphedeliste"/>
        <w:numPr>
          <w:ilvl w:val="0"/>
          <w:numId w:val="14"/>
        </w:numPr>
        <w:ind w:left="284" w:hanging="284"/>
        <w:jc w:val="both"/>
        <w:rPr>
          <w:rFonts w:ascii="Times New Roman" w:hAnsi="Times New Roman" w:cs="Times New Roman"/>
          <w:b/>
          <w:bCs/>
          <w:caps/>
          <w:color w:val="000000"/>
          <w:sz w:val="20"/>
          <w:szCs w:val="20"/>
          <w:u w:val="single"/>
        </w:rPr>
      </w:pPr>
      <w:r w:rsidRPr="005A14D5">
        <w:rPr>
          <w:rFonts w:ascii="Times New Roman" w:hAnsi="Times New Roman" w:cs="Times New Roman"/>
          <w:b/>
          <w:bCs/>
          <w:caps/>
          <w:color w:val="000000"/>
          <w:sz w:val="20"/>
          <w:szCs w:val="20"/>
          <w:u w:val="single"/>
        </w:rPr>
        <w:t>PROGRAMME DE RECHERCHE DU CANDIDAT</w:t>
      </w:r>
    </w:p>
    <w:p w:rsidR="005A14D5" w:rsidRPr="005A14D5" w:rsidRDefault="00387C86" w:rsidP="005A14D5">
      <w:pPr>
        <w:jc w:val="both"/>
        <w:rPr>
          <w:i/>
          <w:sz w:val="20"/>
          <w:szCs w:val="20"/>
        </w:rPr>
      </w:pPr>
      <w:r w:rsidRPr="005A14D5">
        <w:rPr>
          <w:sz w:val="20"/>
          <w:szCs w:val="20"/>
        </w:rPr>
        <w:t>Fournir une description du pro</w:t>
      </w:r>
      <w:r w:rsidR="005A6DC3">
        <w:rPr>
          <w:sz w:val="20"/>
          <w:szCs w:val="20"/>
        </w:rPr>
        <w:t>gramme de recherche</w:t>
      </w:r>
      <w:r w:rsidRPr="005A14D5">
        <w:rPr>
          <w:sz w:val="20"/>
          <w:szCs w:val="20"/>
        </w:rPr>
        <w:t xml:space="preserve"> incluant le rationnel scientifique, les objectifs et hypothèses, la méthodologie et les retombées éventuelles. Veuillez aussi inclure un paragraphe qui présente l’originalité de votre projet</w:t>
      </w:r>
      <w:r w:rsidR="00126D69" w:rsidRPr="005A14D5">
        <w:rPr>
          <w:sz w:val="20"/>
          <w:szCs w:val="20"/>
        </w:rPr>
        <w:t xml:space="preserve"> (</w:t>
      </w:r>
      <w:r w:rsidR="00126D69" w:rsidRPr="005A14D5">
        <w:rPr>
          <w:i/>
          <w:color w:val="000000" w:themeColor="text1"/>
          <w:sz w:val="20"/>
          <w:szCs w:val="20"/>
        </w:rPr>
        <w:t>Potentiel de création de nouvelles connaissances. Originalité des hypothèses et des questions de recherche. Nouveauté de l'approche, nouvelles méthodologies ou nouvelle application de méthodologies existantes.</w:t>
      </w:r>
      <w:r w:rsidR="00126D69" w:rsidRPr="005A14D5">
        <w:rPr>
          <w:color w:val="000000" w:themeColor="text1"/>
          <w:sz w:val="20"/>
          <w:szCs w:val="20"/>
        </w:rPr>
        <w:t>)</w:t>
      </w:r>
      <w:r w:rsidRPr="005A14D5">
        <w:rPr>
          <w:sz w:val="20"/>
          <w:szCs w:val="20"/>
        </w:rPr>
        <w:t>.</w:t>
      </w:r>
    </w:p>
    <w:p w:rsidR="00387C86" w:rsidRPr="005A14D5" w:rsidRDefault="00387C86" w:rsidP="005A14D5">
      <w:pPr>
        <w:jc w:val="both"/>
        <w:rPr>
          <w:i/>
          <w:color w:val="000000"/>
          <w:sz w:val="20"/>
          <w:szCs w:val="20"/>
        </w:rPr>
      </w:pPr>
      <w:r w:rsidRPr="005A14D5">
        <w:rPr>
          <w:i/>
          <w:color w:val="000000"/>
          <w:sz w:val="20"/>
          <w:szCs w:val="20"/>
        </w:rPr>
        <w:t xml:space="preserve">max. </w:t>
      </w:r>
      <w:r w:rsidR="00CD3535" w:rsidRPr="005A14D5">
        <w:rPr>
          <w:i/>
          <w:color w:val="000000"/>
          <w:sz w:val="20"/>
          <w:szCs w:val="20"/>
        </w:rPr>
        <w:t>3</w:t>
      </w:r>
      <w:r w:rsidR="00126D69" w:rsidRPr="005A14D5">
        <w:rPr>
          <w:i/>
          <w:color w:val="000000"/>
          <w:sz w:val="20"/>
          <w:szCs w:val="20"/>
        </w:rPr>
        <w:t>000</w:t>
      </w:r>
      <w:r w:rsidRPr="005A14D5">
        <w:rPr>
          <w:i/>
          <w:color w:val="000000"/>
          <w:sz w:val="20"/>
          <w:szCs w:val="20"/>
        </w:rPr>
        <w:t xml:space="preserve"> caractères espaces compris</w:t>
      </w:r>
    </w:p>
    <w:p w:rsidR="00126D69" w:rsidRPr="00421A9B" w:rsidRDefault="00126D69" w:rsidP="00387C86">
      <w:pPr>
        <w:jc w:val="both"/>
        <w:rPr>
          <w:color w:val="000000"/>
          <w:sz w:val="10"/>
          <w:szCs w:val="10"/>
        </w:rPr>
      </w:pPr>
    </w:p>
    <w:p w:rsidR="00126D69" w:rsidRPr="008B0475" w:rsidRDefault="00126D69" w:rsidP="00942211">
      <w:pPr>
        <w:pStyle w:val="Paragraphedeliste"/>
        <w:numPr>
          <w:ilvl w:val="0"/>
          <w:numId w:val="14"/>
        </w:numPr>
        <w:jc w:val="both"/>
        <w:rPr>
          <w:rFonts w:ascii="Times New Roman" w:hAnsi="Times New Roman" w:cs="Times New Roman"/>
          <w:b/>
          <w:bCs/>
          <w:iCs/>
          <w:color w:val="000000" w:themeColor="text1"/>
          <w:sz w:val="20"/>
          <w:szCs w:val="20"/>
          <w:u w:val="single"/>
        </w:rPr>
      </w:pPr>
      <w:r w:rsidRPr="008B0475">
        <w:rPr>
          <w:rFonts w:ascii="Times New Roman" w:hAnsi="Times New Roman" w:cs="Times New Roman"/>
          <w:b/>
          <w:bCs/>
          <w:iCs/>
          <w:color w:val="000000" w:themeColor="text1"/>
          <w:sz w:val="20"/>
          <w:szCs w:val="20"/>
          <w:u w:val="single"/>
        </w:rPr>
        <w:t>PRÉSENTATION DES MENTORS PROPOS</w:t>
      </w:r>
      <w:r w:rsidR="009A1E72">
        <w:rPr>
          <w:rFonts w:ascii="Times New Roman" w:hAnsi="Times New Roman" w:cs="Times New Roman"/>
          <w:b/>
          <w:bCs/>
          <w:iCs/>
          <w:color w:val="000000" w:themeColor="text1"/>
          <w:sz w:val="20"/>
          <w:szCs w:val="20"/>
          <w:u w:val="single"/>
        </w:rPr>
        <w:t>É</w:t>
      </w:r>
      <w:r w:rsidRPr="008B0475">
        <w:rPr>
          <w:rFonts w:ascii="Times New Roman" w:hAnsi="Times New Roman" w:cs="Times New Roman"/>
          <w:b/>
          <w:bCs/>
          <w:iCs/>
          <w:color w:val="000000" w:themeColor="text1"/>
          <w:sz w:val="20"/>
          <w:szCs w:val="20"/>
          <w:u w:val="single"/>
        </w:rPr>
        <w:t>S</w:t>
      </w:r>
    </w:p>
    <w:p w:rsidR="00126D69" w:rsidRPr="008B0475" w:rsidRDefault="00126D69" w:rsidP="00387C86">
      <w:pPr>
        <w:jc w:val="both"/>
        <w:rPr>
          <w:bCs/>
          <w:iCs/>
          <w:color w:val="000000" w:themeColor="text1"/>
          <w:sz w:val="20"/>
          <w:szCs w:val="20"/>
        </w:rPr>
      </w:pPr>
      <w:r w:rsidRPr="008B0475">
        <w:rPr>
          <w:bCs/>
          <w:iCs/>
          <w:color w:val="000000" w:themeColor="text1"/>
          <w:sz w:val="20"/>
          <w:szCs w:val="20"/>
        </w:rPr>
        <w:t>Affiliation</w:t>
      </w:r>
      <w:r w:rsidR="003B743C">
        <w:rPr>
          <w:bCs/>
          <w:iCs/>
          <w:color w:val="000000" w:themeColor="text1"/>
          <w:sz w:val="20"/>
          <w:szCs w:val="20"/>
        </w:rPr>
        <w:t>s</w:t>
      </w:r>
      <w:r w:rsidRPr="008B0475">
        <w:rPr>
          <w:bCs/>
          <w:iCs/>
          <w:color w:val="000000" w:themeColor="text1"/>
          <w:sz w:val="20"/>
          <w:szCs w:val="20"/>
        </w:rPr>
        <w:t xml:space="preserve"> et expertises.</w:t>
      </w:r>
    </w:p>
    <w:p w:rsidR="00126D69" w:rsidRPr="008B0475" w:rsidRDefault="00126D69" w:rsidP="00126D69">
      <w:pPr>
        <w:jc w:val="both"/>
        <w:rPr>
          <w:i/>
          <w:color w:val="000000"/>
          <w:sz w:val="20"/>
          <w:szCs w:val="20"/>
        </w:rPr>
      </w:pPr>
      <w:r w:rsidRPr="008B0475">
        <w:rPr>
          <w:i/>
          <w:color w:val="000000"/>
          <w:sz w:val="20"/>
          <w:szCs w:val="20"/>
        </w:rPr>
        <w:t xml:space="preserve">max. </w:t>
      </w:r>
      <w:r w:rsidR="00CD3535">
        <w:rPr>
          <w:i/>
          <w:color w:val="000000"/>
          <w:sz w:val="20"/>
          <w:szCs w:val="20"/>
        </w:rPr>
        <w:t>1400</w:t>
      </w:r>
      <w:r w:rsidRPr="008B0475">
        <w:rPr>
          <w:i/>
          <w:color w:val="000000"/>
          <w:sz w:val="20"/>
          <w:szCs w:val="20"/>
        </w:rPr>
        <w:t xml:space="preserve"> caractères espaces compris</w:t>
      </w:r>
    </w:p>
    <w:p w:rsidR="00126D69" w:rsidRPr="008B0475" w:rsidRDefault="00126D69" w:rsidP="00387C86">
      <w:pPr>
        <w:jc w:val="both"/>
        <w:rPr>
          <w:color w:val="000000"/>
          <w:sz w:val="20"/>
          <w:szCs w:val="20"/>
        </w:rPr>
      </w:pPr>
    </w:p>
    <w:p w:rsidR="00CD3535" w:rsidRPr="008B0475" w:rsidRDefault="00126D69" w:rsidP="00942211">
      <w:pPr>
        <w:pStyle w:val="Paragraphedeliste"/>
        <w:numPr>
          <w:ilvl w:val="0"/>
          <w:numId w:val="14"/>
        </w:numPr>
        <w:jc w:val="both"/>
        <w:rPr>
          <w:rFonts w:ascii="Times New Roman" w:hAnsi="Times New Roman" w:cs="Times New Roman"/>
          <w:b/>
          <w:i/>
          <w:color w:val="000000" w:themeColor="text1"/>
          <w:sz w:val="20"/>
          <w:szCs w:val="20"/>
        </w:rPr>
      </w:pPr>
      <w:r w:rsidRPr="008B0475">
        <w:rPr>
          <w:rFonts w:ascii="Times New Roman" w:hAnsi="Times New Roman" w:cs="Times New Roman"/>
          <w:b/>
          <w:bCs/>
          <w:iCs/>
          <w:color w:val="000000" w:themeColor="text1"/>
          <w:sz w:val="20"/>
          <w:szCs w:val="20"/>
          <w:u w:val="single"/>
        </w:rPr>
        <w:t>PERTINENCE ET QUALITÉ DU MENTORAT INTERCENTRE PROPOSÉ</w:t>
      </w:r>
    </w:p>
    <w:p w:rsidR="00126D69" w:rsidRPr="008B0475" w:rsidRDefault="008B0475" w:rsidP="008B0475">
      <w:pPr>
        <w:jc w:val="both"/>
        <w:rPr>
          <w:b/>
          <w:i/>
          <w:color w:val="000000" w:themeColor="text1"/>
          <w:sz w:val="20"/>
          <w:szCs w:val="20"/>
        </w:rPr>
      </w:pPr>
      <w:r>
        <w:rPr>
          <w:color w:val="000000" w:themeColor="text1"/>
          <w:sz w:val="20"/>
          <w:szCs w:val="20"/>
        </w:rPr>
        <w:t>Description du mentorat proposé</w:t>
      </w:r>
      <w:r w:rsidR="00421A9B">
        <w:rPr>
          <w:color w:val="000000" w:themeColor="text1"/>
          <w:sz w:val="20"/>
          <w:szCs w:val="20"/>
        </w:rPr>
        <w:t xml:space="preserve"> (plan de mentorat)</w:t>
      </w:r>
      <w:r>
        <w:rPr>
          <w:color w:val="000000" w:themeColor="text1"/>
          <w:sz w:val="20"/>
          <w:szCs w:val="20"/>
        </w:rPr>
        <w:t xml:space="preserve"> et i</w:t>
      </w:r>
      <w:r w:rsidR="00126D69" w:rsidRPr="008B0475">
        <w:rPr>
          <w:color w:val="000000" w:themeColor="text1"/>
          <w:sz w:val="20"/>
          <w:szCs w:val="20"/>
        </w:rPr>
        <w:t>mpact immédiat ou éventuel</w:t>
      </w:r>
      <w:r w:rsidR="00126D69" w:rsidRPr="008B0475" w:rsidDel="00C52F5E">
        <w:rPr>
          <w:bCs/>
          <w:iCs/>
          <w:color w:val="000000" w:themeColor="text1"/>
          <w:sz w:val="20"/>
          <w:szCs w:val="20"/>
        </w:rPr>
        <w:t xml:space="preserve"> </w:t>
      </w:r>
      <w:r w:rsidR="00126D69" w:rsidRPr="008B0475">
        <w:rPr>
          <w:bCs/>
          <w:iCs/>
          <w:color w:val="000000" w:themeColor="text1"/>
          <w:sz w:val="20"/>
          <w:szCs w:val="20"/>
        </w:rPr>
        <w:t>de ce mentorat pour le laboratoire/la recherche du jeune chercheur et pour la recherche au sein du réseau</w:t>
      </w:r>
      <w:r w:rsidR="00126D69" w:rsidRPr="008B0475">
        <w:rPr>
          <w:color w:val="000000" w:themeColor="text1"/>
          <w:sz w:val="20"/>
          <w:szCs w:val="20"/>
        </w:rPr>
        <w:t>, en fonction de ses objectifs (</w:t>
      </w:r>
      <w:r w:rsidR="00126D69" w:rsidRPr="008B0475">
        <w:rPr>
          <w:i/>
          <w:color w:val="000000" w:themeColor="text1"/>
          <w:sz w:val="20"/>
          <w:szCs w:val="20"/>
        </w:rPr>
        <w:t>ex. établissement de nouvelles collaborations multidisciplinaires et/ou intersectorielles à l’intérieur de réseau ou à l’international, transfert de connaissances, recherche axée sur le patient, standardisation de méthodes, mise en place d’une plateforme ou de ressources communes, etc.</w:t>
      </w:r>
      <w:r w:rsidR="00126D69" w:rsidRPr="008B0475">
        <w:rPr>
          <w:color w:val="000000" w:themeColor="text1"/>
          <w:sz w:val="20"/>
          <w:szCs w:val="20"/>
        </w:rPr>
        <w:t>)</w:t>
      </w:r>
      <w:r w:rsidR="00126D69" w:rsidRPr="008B0475">
        <w:rPr>
          <w:b/>
          <w:i/>
          <w:color w:val="000000" w:themeColor="text1"/>
          <w:sz w:val="20"/>
          <w:szCs w:val="20"/>
        </w:rPr>
        <w:t>.</w:t>
      </w:r>
    </w:p>
    <w:p w:rsidR="00387C86" w:rsidRPr="00C568DD" w:rsidRDefault="00387C86" w:rsidP="00387C86">
      <w:pPr>
        <w:jc w:val="both"/>
        <w:rPr>
          <w:color w:val="000000"/>
          <w:sz w:val="16"/>
          <w:szCs w:val="16"/>
        </w:rPr>
      </w:pPr>
    </w:p>
    <w:p w:rsidR="00387C86" w:rsidRPr="00C568DD" w:rsidRDefault="00387C86" w:rsidP="00387C86">
      <w:pPr>
        <w:pBdr>
          <w:top w:val="single" w:sz="4" w:space="1" w:color="auto"/>
          <w:left w:val="single" w:sz="4" w:space="4" w:color="auto"/>
          <w:bottom w:val="single" w:sz="4" w:space="1" w:color="auto"/>
          <w:right w:val="single" w:sz="4" w:space="4" w:color="auto"/>
        </w:pBdr>
        <w:jc w:val="both"/>
        <w:rPr>
          <w:color w:val="000000"/>
          <w:sz w:val="16"/>
          <w:szCs w:val="16"/>
        </w:rPr>
      </w:pPr>
      <w:r w:rsidRPr="00C568DD">
        <w:rPr>
          <w:color w:val="000000"/>
          <w:sz w:val="16"/>
          <w:szCs w:val="16"/>
        </w:rPr>
        <w:t xml:space="preserve">Les objectifs du réseau sont: </w:t>
      </w:r>
    </w:p>
    <w:p w:rsidR="00387C86" w:rsidRPr="00C568DD" w:rsidRDefault="00387C86" w:rsidP="00387C86">
      <w:pPr>
        <w:pBdr>
          <w:top w:val="single" w:sz="4" w:space="1" w:color="auto"/>
          <w:left w:val="single" w:sz="4" w:space="4" w:color="auto"/>
          <w:bottom w:val="single" w:sz="4" w:space="1" w:color="auto"/>
          <w:right w:val="single" w:sz="4" w:space="4" w:color="auto"/>
        </w:pBdr>
        <w:jc w:val="both"/>
        <w:rPr>
          <w:color w:val="000000"/>
          <w:sz w:val="16"/>
          <w:szCs w:val="16"/>
        </w:rPr>
      </w:pP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r w:rsidRPr="00C568DD">
        <w:rPr>
          <w:color w:val="000000"/>
          <w:sz w:val="16"/>
          <w:szCs w:val="16"/>
        </w:rPr>
        <w:t xml:space="preserve">1) </w:t>
      </w:r>
      <w:r w:rsidRPr="00C568DD">
        <w:rPr>
          <w:color w:val="000000"/>
          <w:sz w:val="16"/>
          <w:szCs w:val="16"/>
        </w:rPr>
        <w:tab/>
        <w:t>Promouvoir, établir et renforcer, par des mécanismes de rencontres et d'échanges scientifiques, les collaborations entre les équipes impliquées dans les différents axes de recherche qui visent à la mise en place de projets «translationnels» multidisciplinaires et interinstitutionnels d'envergure couvrant des aspects de recherche fondamentale, de recherche clinique, et de recherche évaluative et épidémiologique ainsi que des activités de transfert des connaissances.</w:t>
      </w: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r w:rsidRPr="00C568DD">
        <w:rPr>
          <w:color w:val="000000"/>
          <w:sz w:val="16"/>
          <w:szCs w:val="16"/>
        </w:rPr>
        <w:t xml:space="preserve">2) </w:t>
      </w:r>
      <w:r w:rsidRPr="00C568DD">
        <w:rPr>
          <w:color w:val="000000"/>
          <w:sz w:val="16"/>
          <w:szCs w:val="16"/>
        </w:rPr>
        <w:tab/>
        <w:t>Assurer la mise à disposition de ses membres des plateformes spécialisées et services communs de recherche obtenus grâce à des subventions d'infrastructure de la FCI, notamment en imagerie, phénotypage métabolique humain et animal, génomique, transgénèse, et métabolomique.</w:t>
      </w: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r w:rsidRPr="00C568DD">
        <w:rPr>
          <w:color w:val="000000"/>
          <w:sz w:val="16"/>
          <w:szCs w:val="16"/>
        </w:rPr>
        <w:t xml:space="preserve">3) </w:t>
      </w:r>
      <w:r w:rsidRPr="00C568DD">
        <w:rPr>
          <w:color w:val="000000"/>
          <w:sz w:val="16"/>
          <w:szCs w:val="16"/>
        </w:rPr>
        <w:tab/>
        <w:t>Augmenter la capacité du Québec à recruter et retenir des chercheurs performants dans le domaine de l'obésité, du diabète et de la santé métabolique en offrant des subventions d'installation et en favorisant l'interaction des nouveaux chercheurs aux équipes de haut niveau déjà en place.</w:t>
      </w: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r w:rsidRPr="00C568DD">
        <w:rPr>
          <w:color w:val="000000"/>
          <w:sz w:val="16"/>
          <w:szCs w:val="16"/>
        </w:rPr>
        <w:t xml:space="preserve">4) </w:t>
      </w:r>
      <w:r w:rsidRPr="00C568DD">
        <w:rPr>
          <w:color w:val="000000"/>
          <w:sz w:val="16"/>
          <w:szCs w:val="16"/>
        </w:rPr>
        <w:tab/>
        <w:t>Favoriser la formation des étudiants-chercheurs, par un soutien salarial ainsi que des bourses pour participer à des conférences scientifiques.</w:t>
      </w: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r w:rsidRPr="00C568DD">
        <w:rPr>
          <w:color w:val="000000"/>
          <w:sz w:val="16"/>
          <w:szCs w:val="16"/>
        </w:rPr>
        <w:t xml:space="preserve">5) </w:t>
      </w:r>
      <w:r w:rsidRPr="00C568DD">
        <w:rPr>
          <w:color w:val="000000"/>
          <w:sz w:val="16"/>
          <w:szCs w:val="16"/>
        </w:rPr>
        <w:tab/>
        <w:t>Permettre l'établissement de partenariats avec d'autres organismes de recherche ou entreprises privées, et les collaborations avec d'autres réseaux thématiques existants, et de favoriser la participation à des initiatives et projets de recherche nationaux et internationaux.</w:t>
      </w: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p>
    <w:p w:rsidR="00387C86" w:rsidRPr="00C568DD" w:rsidRDefault="00387C86" w:rsidP="00387C86">
      <w:pPr>
        <w:pBdr>
          <w:top w:val="single" w:sz="4" w:space="1" w:color="auto"/>
          <w:left w:val="single" w:sz="4" w:space="4" w:color="auto"/>
          <w:bottom w:val="single" w:sz="4" w:space="1" w:color="auto"/>
          <w:right w:val="single" w:sz="4" w:space="4" w:color="auto"/>
        </w:pBdr>
        <w:ind w:left="240" w:hanging="240"/>
        <w:jc w:val="both"/>
        <w:rPr>
          <w:color w:val="000000"/>
          <w:sz w:val="16"/>
          <w:szCs w:val="16"/>
        </w:rPr>
      </w:pPr>
      <w:r w:rsidRPr="00C568DD">
        <w:rPr>
          <w:color w:val="000000"/>
          <w:sz w:val="16"/>
          <w:szCs w:val="16"/>
        </w:rPr>
        <w:t xml:space="preserve">6) </w:t>
      </w:r>
      <w:r w:rsidRPr="00C568DD">
        <w:rPr>
          <w:color w:val="000000"/>
          <w:sz w:val="16"/>
          <w:szCs w:val="16"/>
        </w:rPr>
        <w:tab/>
        <w:t xml:space="preserve">Promouvoir le partage et l'utilisation des connaissances avec les professionnels de la santé et le public, et de conseiller le FRQS et les autorités de santé publique québécoises à propos de l'obésité, du diabète et de la santé </w:t>
      </w:r>
      <w:proofErr w:type="spellStart"/>
      <w:r w:rsidRPr="00C568DD">
        <w:rPr>
          <w:color w:val="000000"/>
          <w:sz w:val="16"/>
          <w:szCs w:val="16"/>
        </w:rPr>
        <w:t>cardiométabolique</w:t>
      </w:r>
      <w:proofErr w:type="spellEnd"/>
      <w:r w:rsidRPr="00C568DD">
        <w:rPr>
          <w:color w:val="000000"/>
          <w:sz w:val="16"/>
          <w:szCs w:val="16"/>
        </w:rPr>
        <w:t>.</w:t>
      </w:r>
    </w:p>
    <w:p w:rsidR="00387C86" w:rsidRPr="00C568DD" w:rsidRDefault="00387C86" w:rsidP="00387C86">
      <w:pPr>
        <w:pBdr>
          <w:top w:val="single" w:sz="4" w:space="1" w:color="auto"/>
          <w:left w:val="single" w:sz="4" w:space="4" w:color="auto"/>
          <w:bottom w:val="single" w:sz="4" w:space="1" w:color="auto"/>
          <w:right w:val="single" w:sz="4" w:space="4" w:color="auto"/>
        </w:pBdr>
        <w:jc w:val="both"/>
        <w:rPr>
          <w:color w:val="000000"/>
          <w:sz w:val="16"/>
          <w:szCs w:val="16"/>
        </w:rPr>
      </w:pPr>
    </w:p>
    <w:p w:rsidR="00387C86" w:rsidRPr="00C568DD" w:rsidRDefault="00387C86" w:rsidP="00387C86">
      <w:pPr>
        <w:jc w:val="both"/>
        <w:rPr>
          <w:i/>
          <w:color w:val="000000"/>
          <w:sz w:val="20"/>
          <w:szCs w:val="20"/>
        </w:rPr>
      </w:pPr>
      <w:r w:rsidRPr="00C568DD">
        <w:rPr>
          <w:i/>
          <w:color w:val="000000"/>
          <w:sz w:val="20"/>
          <w:szCs w:val="20"/>
        </w:rPr>
        <w:t xml:space="preserve">max. </w:t>
      </w:r>
      <w:r w:rsidR="00CD3535">
        <w:rPr>
          <w:i/>
          <w:color w:val="000000"/>
          <w:sz w:val="20"/>
          <w:szCs w:val="20"/>
        </w:rPr>
        <w:t>300</w:t>
      </w:r>
      <w:r w:rsidRPr="00C568DD">
        <w:rPr>
          <w:i/>
          <w:color w:val="000000"/>
          <w:sz w:val="20"/>
          <w:szCs w:val="20"/>
        </w:rPr>
        <w:t>0 caractères espaces compris</w:t>
      </w:r>
    </w:p>
    <w:p w:rsidR="00387C86" w:rsidRPr="00C568DD" w:rsidRDefault="002654EB" w:rsidP="00387C86">
      <w:pPr>
        <w:jc w:val="both"/>
        <w:rPr>
          <w:b/>
          <w:bCs/>
          <w:caps/>
          <w:color w:val="000000"/>
          <w:sz w:val="20"/>
          <w:szCs w:val="20"/>
          <w:u w:val="single"/>
        </w:rPr>
      </w:pPr>
      <w:r>
        <w:rPr>
          <w:b/>
          <w:bCs/>
          <w:caps/>
          <w:color w:val="000000"/>
          <w:sz w:val="20"/>
          <w:szCs w:val="20"/>
          <w:u w:val="single"/>
        </w:rPr>
        <w:lastRenderedPageBreak/>
        <w:t>6</w:t>
      </w:r>
      <w:r w:rsidR="00387C86" w:rsidRPr="00C568DD">
        <w:rPr>
          <w:b/>
          <w:bCs/>
          <w:caps/>
          <w:color w:val="000000"/>
          <w:sz w:val="20"/>
          <w:szCs w:val="20"/>
          <w:u w:val="single"/>
        </w:rPr>
        <w:t>. Contexte budgétaire</w:t>
      </w:r>
    </w:p>
    <w:p w:rsidR="00387C86" w:rsidRPr="00E17BB8" w:rsidRDefault="00387C86" w:rsidP="00387C86">
      <w:pPr>
        <w:jc w:val="both"/>
        <w:rPr>
          <w:color w:val="000000"/>
          <w:sz w:val="10"/>
          <w:szCs w:val="10"/>
        </w:rPr>
      </w:pPr>
    </w:p>
    <w:p w:rsidR="00387C86" w:rsidRPr="00C568DD" w:rsidRDefault="00387C86" w:rsidP="00387C86">
      <w:pPr>
        <w:jc w:val="both"/>
        <w:rPr>
          <w:b/>
          <w:bCs/>
          <w:color w:val="000000"/>
          <w:sz w:val="20"/>
          <w:szCs w:val="20"/>
        </w:rPr>
      </w:pPr>
      <w:r w:rsidRPr="00C568DD">
        <w:rPr>
          <w:b/>
          <w:bCs/>
          <w:color w:val="000000"/>
          <w:sz w:val="20"/>
          <w:szCs w:val="20"/>
        </w:rPr>
        <w:t>Budget sommaire:</w:t>
      </w:r>
    </w:p>
    <w:p w:rsidR="00387C86" w:rsidRPr="008B0475" w:rsidRDefault="00387C86" w:rsidP="00387C86">
      <w:pPr>
        <w:jc w:val="both"/>
        <w:rPr>
          <w:color w:val="000000"/>
          <w:sz w:val="20"/>
          <w:szCs w:val="20"/>
        </w:rPr>
      </w:pPr>
      <w:r w:rsidRPr="00C568DD">
        <w:rPr>
          <w:color w:val="000000"/>
          <w:sz w:val="20"/>
          <w:szCs w:val="20"/>
        </w:rPr>
        <w:t>Fournir une description sommaire de l'utilisation des fonds</w:t>
      </w:r>
      <w:r w:rsidR="00971B0F">
        <w:rPr>
          <w:color w:val="000000"/>
          <w:sz w:val="20"/>
          <w:szCs w:val="20"/>
        </w:rPr>
        <w:t xml:space="preserve"> </w:t>
      </w:r>
      <w:r w:rsidR="00971B0F" w:rsidRPr="005A14D5">
        <w:rPr>
          <w:color w:val="000000"/>
          <w:sz w:val="20"/>
          <w:szCs w:val="20"/>
        </w:rPr>
        <w:t>(1</w:t>
      </w:r>
      <w:r w:rsidR="00006559" w:rsidRPr="005A14D5">
        <w:rPr>
          <w:color w:val="000000"/>
          <w:sz w:val="20"/>
          <w:szCs w:val="20"/>
        </w:rPr>
        <w:t>5</w:t>
      </w:r>
      <w:r w:rsidR="00971B0F" w:rsidRPr="005A14D5">
        <w:rPr>
          <w:color w:val="000000"/>
          <w:sz w:val="20"/>
          <w:szCs w:val="20"/>
        </w:rPr>
        <w:t xml:space="preserve"> 000$ sur 2 ans)</w:t>
      </w:r>
      <w:r w:rsidRPr="005A14D5">
        <w:rPr>
          <w:color w:val="000000"/>
          <w:sz w:val="20"/>
          <w:szCs w:val="20"/>
        </w:rPr>
        <w:t>.</w:t>
      </w:r>
      <w:r w:rsidRPr="008B0475">
        <w:rPr>
          <w:color w:val="000000"/>
          <w:sz w:val="20"/>
          <w:szCs w:val="20"/>
        </w:rPr>
        <w:t xml:space="preserve"> </w:t>
      </w:r>
    </w:p>
    <w:p w:rsidR="00387C86" w:rsidRPr="008B0475" w:rsidRDefault="00387C86" w:rsidP="00387C86">
      <w:pPr>
        <w:jc w:val="both"/>
        <w:rPr>
          <w:i/>
          <w:color w:val="000000"/>
          <w:sz w:val="20"/>
          <w:szCs w:val="20"/>
        </w:rPr>
      </w:pPr>
      <w:r w:rsidRPr="008B0475">
        <w:rPr>
          <w:i/>
          <w:color w:val="000000"/>
          <w:sz w:val="20"/>
          <w:szCs w:val="20"/>
        </w:rPr>
        <w:t>max. 1400 caractères espaces compris</w:t>
      </w:r>
    </w:p>
    <w:p w:rsidR="00DD479E" w:rsidRDefault="00DD479E" w:rsidP="00BE4A63">
      <w:pPr>
        <w:pStyle w:val="Default"/>
        <w:rPr>
          <w:b/>
          <w:bCs/>
          <w:color w:val="auto"/>
          <w:sz w:val="20"/>
          <w:szCs w:val="20"/>
          <w:u w:val="single"/>
        </w:rPr>
      </w:pPr>
    </w:p>
    <w:p w:rsidR="00BE4A63" w:rsidRDefault="008B0475" w:rsidP="00BE4A63">
      <w:pPr>
        <w:pStyle w:val="Default"/>
        <w:rPr>
          <w:rStyle w:val="Lienhypertexte"/>
          <w:color w:val="000000"/>
          <w:sz w:val="20"/>
          <w:szCs w:val="20"/>
        </w:rPr>
      </w:pPr>
      <w:r w:rsidRPr="008B0475">
        <w:rPr>
          <w:b/>
          <w:bCs/>
          <w:color w:val="auto"/>
          <w:sz w:val="20"/>
          <w:szCs w:val="20"/>
          <w:u w:val="single"/>
        </w:rPr>
        <w:t xml:space="preserve">DOCUMENTS À </w:t>
      </w:r>
      <w:r w:rsidRPr="008B0475">
        <w:rPr>
          <w:b/>
          <w:bCs/>
          <w:iCs/>
          <w:color w:val="auto"/>
          <w:sz w:val="20"/>
          <w:szCs w:val="20"/>
          <w:u w:val="single"/>
        </w:rPr>
        <w:t>TRANSMETTRE EN FORMAT PDF</w:t>
      </w:r>
      <w:r>
        <w:rPr>
          <w:rStyle w:val="Lienhypertexte"/>
          <w:color w:val="000000"/>
          <w:sz w:val="20"/>
          <w:szCs w:val="20"/>
        </w:rPr>
        <w:t> :</w:t>
      </w:r>
    </w:p>
    <w:p w:rsidR="00DD479E" w:rsidRPr="008B0475" w:rsidRDefault="00DD479E" w:rsidP="00BE4A63">
      <w:pPr>
        <w:pStyle w:val="Default"/>
        <w:rPr>
          <w:b/>
          <w:bCs/>
          <w:i/>
          <w:iCs/>
          <w:color w:val="auto"/>
          <w:sz w:val="20"/>
          <w:szCs w:val="20"/>
        </w:rPr>
      </w:pPr>
    </w:p>
    <w:p w:rsidR="00BE4A63" w:rsidRPr="00BA6834" w:rsidRDefault="00BE4A63" w:rsidP="00BA6834">
      <w:pPr>
        <w:pStyle w:val="Default"/>
        <w:numPr>
          <w:ilvl w:val="0"/>
          <w:numId w:val="21"/>
        </w:numPr>
        <w:jc w:val="both"/>
        <w:rPr>
          <w:color w:val="auto"/>
          <w:sz w:val="20"/>
          <w:szCs w:val="20"/>
        </w:rPr>
      </w:pPr>
      <w:r w:rsidRPr="00BA6834">
        <w:rPr>
          <w:color w:val="auto"/>
          <w:sz w:val="20"/>
          <w:szCs w:val="20"/>
        </w:rPr>
        <w:t>CV</w:t>
      </w:r>
      <w:r w:rsidR="009A1E72" w:rsidRPr="00BA6834">
        <w:rPr>
          <w:color w:val="auto"/>
          <w:sz w:val="20"/>
          <w:szCs w:val="20"/>
        </w:rPr>
        <w:t xml:space="preserve"> format FRQS</w:t>
      </w:r>
      <w:r w:rsidR="008B0475" w:rsidRPr="00BA6834">
        <w:rPr>
          <w:color w:val="auto"/>
          <w:sz w:val="20"/>
          <w:szCs w:val="20"/>
        </w:rPr>
        <w:t xml:space="preserve"> (avec la section </w:t>
      </w:r>
      <w:r w:rsidR="008B0475" w:rsidRPr="00BA6834">
        <w:rPr>
          <w:i/>
          <w:color w:val="auto"/>
          <w:sz w:val="20"/>
          <w:szCs w:val="20"/>
        </w:rPr>
        <w:t>Contributions détaillées</w:t>
      </w:r>
      <w:r w:rsidR="008B0475" w:rsidRPr="00BA6834">
        <w:rPr>
          <w:color w:val="auto"/>
          <w:sz w:val="20"/>
          <w:szCs w:val="20"/>
        </w:rPr>
        <w:t>)</w:t>
      </w:r>
      <w:r w:rsidRPr="00BA6834">
        <w:rPr>
          <w:color w:val="auto"/>
          <w:sz w:val="20"/>
          <w:szCs w:val="20"/>
        </w:rPr>
        <w:t xml:space="preserve"> du candidat et des mentors afin d’évaluer l’excellence scientifique</w:t>
      </w:r>
      <w:r w:rsidR="009A1E72" w:rsidRPr="00BA6834">
        <w:rPr>
          <w:color w:val="auto"/>
          <w:sz w:val="20"/>
          <w:szCs w:val="20"/>
        </w:rPr>
        <w:t xml:space="preserve"> (</w:t>
      </w:r>
      <w:r w:rsidR="009A1E72" w:rsidRPr="00BA6834">
        <w:rPr>
          <w:i/>
          <w:sz w:val="20"/>
          <w:szCs w:val="20"/>
        </w:rPr>
        <w:t>Pour les mentors hors-Québec, tout CV contenant des informations similaires au CV FRQS sera accepté</w:t>
      </w:r>
      <w:r w:rsidR="009A1E72" w:rsidRPr="00BA6834">
        <w:rPr>
          <w:sz w:val="20"/>
          <w:szCs w:val="20"/>
        </w:rPr>
        <w:t>)</w:t>
      </w:r>
      <w:r w:rsidRPr="00BA6834">
        <w:rPr>
          <w:color w:val="auto"/>
          <w:sz w:val="20"/>
          <w:szCs w:val="20"/>
        </w:rPr>
        <w:t xml:space="preserve"> ; </w:t>
      </w:r>
    </w:p>
    <w:p w:rsidR="00BE4A63" w:rsidRPr="008B0475" w:rsidRDefault="00BE4A63" w:rsidP="00204784">
      <w:pPr>
        <w:pStyle w:val="Default"/>
        <w:numPr>
          <w:ilvl w:val="0"/>
          <w:numId w:val="21"/>
        </w:numPr>
        <w:jc w:val="both"/>
        <w:rPr>
          <w:color w:val="auto"/>
          <w:sz w:val="20"/>
          <w:szCs w:val="20"/>
        </w:rPr>
      </w:pPr>
      <w:r w:rsidRPr="008B0475">
        <w:rPr>
          <w:color w:val="auto"/>
          <w:sz w:val="20"/>
          <w:szCs w:val="20"/>
        </w:rPr>
        <w:t>Lettre d’appui d</w:t>
      </w:r>
      <w:r w:rsidR="00F45024">
        <w:rPr>
          <w:color w:val="auto"/>
          <w:sz w:val="20"/>
          <w:szCs w:val="20"/>
        </w:rPr>
        <w:t>e chacun des</w:t>
      </w:r>
      <w:r w:rsidRPr="008B0475">
        <w:rPr>
          <w:color w:val="auto"/>
          <w:sz w:val="20"/>
          <w:szCs w:val="20"/>
        </w:rPr>
        <w:t xml:space="preserve"> mentor</w:t>
      </w:r>
      <w:r w:rsidR="00F45024">
        <w:rPr>
          <w:color w:val="auto"/>
          <w:sz w:val="20"/>
          <w:szCs w:val="20"/>
        </w:rPr>
        <w:t>s</w:t>
      </w:r>
      <w:r w:rsidRPr="008B0475">
        <w:rPr>
          <w:color w:val="auto"/>
          <w:sz w:val="20"/>
          <w:szCs w:val="20"/>
        </w:rPr>
        <w:t xml:space="preserve"> interne </w:t>
      </w:r>
      <w:r w:rsidR="00F45024">
        <w:rPr>
          <w:color w:val="auto"/>
          <w:sz w:val="20"/>
          <w:szCs w:val="20"/>
        </w:rPr>
        <w:t>et externe</w:t>
      </w:r>
      <w:r w:rsidR="00721788">
        <w:rPr>
          <w:color w:val="auto"/>
          <w:sz w:val="20"/>
          <w:szCs w:val="20"/>
        </w:rPr>
        <w:t xml:space="preserve"> </w:t>
      </w:r>
      <w:r w:rsidR="009A1E72">
        <w:rPr>
          <w:color w:val="auto"/>
          <w:sz w:val="20"/>
          <w:szCs w:val="20"/>
        </w:rPr>
        <w:t>;</w:t>
      </w:r>
    </w:p>
    <w:p w:rsidR="00BE4A63" w:rsidRPr="00320338" w:rsidRDefault="00AF1A7D" w:rsidP="00320338">
      <w:pPr>
        <w:pStyle w:val="Default"/>
        <w:numPr>
          <w:ilvl w:val="0"/>
          <w:numId w:val="21"/>
        </w:numPr>
        <w:jc w:val="both"/>
        <w:rPr>
          <w:color w:val="FF0000"/>
          <w:sz w:val="20"/>
          <w:szCs w:val="20"/>
        </w:rPr>
      </w:pPr>
      <w:r>
        <w:rPr>
          <w:sz w:val="20"/>
          <w:szCs w:val="20"/>
        </w:rPr>
        <w:t xml:space="preserve">Soumettre par courriel </w:t>
      </w:r>
      <w:r w:rsidR="000473ED">
        <w:rPr>
          <w:sz w:val="20"/>
          <w:szCs w:val="20"/>
        </w:rPr>
        <w:t xml:space="preserve">au coordonnateur du réseau ou </w:t>
      </w:r>
      <w:r>
        <w:rPr>
          <w:sz w:val="20"/>
          <w:szCs w:val="20"/>
        </w:rPr>
        <w:t>à</w:t>
      </w:r>
      <w:r w:rsidR="000473ED">
        <w:rPr>
          <w:sz w:val="20"/>
          <w:szCs w:val="20"/>
        </w:rPr>
        <w:t xml:space="preserve"> </w:t>
      </w:r>
      <w:r w:rsidR="00661CB0">
        <w:rPr>
          <w:sz w:val="20"/>
          <w:szCs w:val="20"/>
        </w:rPr>
        <w:t>c</w:t>
      </w:r>
      <w:bookmarkStart w:id="0" w:name="_GoBack"/>
      <w:bookmarkEnd w:id="0"/>
      <w:r w:rsidR="00661CB0">
        <w:rPr>
          <w:sz w:val="20"/>
          <w:szCs w:val="20"/>
        </w:rPr>
        <w:t>oncours</w:t>
      </w:r>
      <w:r w:rsidR="000473ED">
        <w:rPr>
          <w:sz w:val="20"/>
          <w:szCs w:val="20"/>
        </w:rPr>
        <w:t>@rrcmdo.ca</w:t>
      </w:r>
      <w:r>
        <w:rPr>
          <w:sz w:val="20"/>
          <w:szCs w:val="20"/>
        </w:rPr>
        <w:t>.</w:t>
      </w:r>
    </w:p>
    <w:sectPr w:rsidR="00BE4A63" w:rsidRPr="00320338" w:rsidSect="00F311F3">
      <w:headerReference w:type="default" r:id="rId11"/>
      <w:footerReference w:type="default" r:id="rId12"/>
      <w:footerReference w:type="first" r:id="rId13"/>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9F" w:rsidRDefault="003F6D9F" w:rsidP="00AA0770">
      <w:r>
        <w:separator/>
      </w:r>
    </w:p>
  </w:endnote>
  <w:endnote w:type="continuationSeparator" w:id="0">
    <w:p w:rsidR="003F6D9F" w:rsidRDefault="003F6D9F" w:rsidP="00AA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BD" w:rsidRDefault="00F341BD">
    <w:pPr>
      <w:pStyle w:val="Pieddepage"/>
      <w:jc w:val="center"/>
    </w:pPr>
    <w:r>
      <w:fldChar w:fldCharType="begin"/>
    </w:r>
    <w:r>
      <w:instrText xml:space="preserve"> PAGE   \* MERGEFORMAT </w:instrText>
    </w:r>
    <w:r>
      <w:fldChar w:fldCharType="separate"/>
    </w:r>
    <w:r w:rsidR="00077AD4">
      <w:rPr>
        <w:noProof/>
      </w:rPr>
      <w:t>7</w:t>
    </w:r>
    <w:r>
      <w:fldChar w:fldCharType="end"/>
    </w:r>
  </w:p>
  <w:p w:rsidR="00F341BD" w:rsidRDefault="00F341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BD" w:rsidRDefault="00F341BD">
    <w:pPr>
      <w:pStyle w:val="Pieddepage"/>
      <w:jc w:val="center"/>
    </w:pPr>
    <w:r>
      <w:fldChar w:fldCharType="begin"/>
    </w:r>
    <w:r>
      <w:instrText xml:space="preserve"> PAGE   \* MERGEFORMAT </w:instrText>
    </w:r>
    <w:r>
      <w:fldChar w:fldCharType="separate"/>
    </w:r>
    <w:r>
      <w:rPr>
        <w:noProof/>
      </w:rPr>
      <w:t>1</w:t>
    </w:r>
    <w:r>
      <w:fldChar w:fldCharType="end"/>
    </w:r>
  </w:p>
  <w:p w:rsidR="00F341BD" w:rsidRDefault="00F341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9F" w:rsidRDefault="003F6D9F" w:rsidP="00AA0770">
      <w:r>
        <w:separator/>
      </w:r>
    </w:p>
  </w:footnote>
  <w:footnote w:type="continuationSeparator" w:id="0">
    <w:p w:rsidR="003F6D9F" w:rsidRDefault="003F6D9F" w:rsidP="00AA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BD" w:rsidRDefault="00F341BD">
    <w:pPr>
      <w:pStyle w:val="En-tte"/>
    </w:pPr>
    <w:r>
      <w:rPr>
        <w:noProof/>
        <w:lang w:val="fr-CA" w:eastAsia="fr-CA"/>
      </w:rPr>
      <w:drawing>
        <wp:anchor distT="0" distB="0" distL="114300" distR="114300" simplePos="0" relativeHeight="251659264" behindDoc="0" locked="0" layoutInCell="1" allowOverlap="1" wp14:anchorId="0090DA21" wp14:editId="500CE540">
          <wp:simplePos x="0" y="0"/>
          <wp:positionH relativeFrom="column">
            <wp:posOffset>-793750</wp:posOffset>
          </wp:positionH>
          <wp:positionV relativeFrom="paragraph">
            <wp:posOffset>-352425</wp:posOffset>
          </wp:positionV>
          <wp:extent cx="1765300" cy="70929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DO_Complet_Rouge.jpg"/>
                  <pic:cNvPicPr/>
                </pic:nvPicPr>
                <pic:blipFill>
                  <a:blip r:embed="rId1">
                    <a:extLst>
                      <a:ext uri="{28A0092B-C50C-407E-A947-70E740481C1C}">
                        <a14:useLocalDpi xmlns:a14="http://schemas.microsoft.com/office/drawing/2010/main" val="0"/>
                      </a:ext>
                    </a:extLst>
                  </a:blip>
                  <a:stretch>
                    <a:fillRect/>
                  </a:stretch>
                </pic:blipFill>
                <pic:spPr>
                  <a:xfrm>
                    <a:off x="0" y="0"/>
                    <a:ext cx="1765300" cy="709295"/>
                  </a:xfrm>
                  <a:prstGeom prst="rect">
                    <a:avLst/>
                  </a:prstGeom>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1312" behindDoc="0" locked="0" layoutInCell="1" allowOverlap="1" wp14:anchorId="19C3AA1C" wp14:editId="0261BBA8">
          <wp:simplePos x="0" y="0"/>
          <wp:positionH relativeFrom="column">
            <wp:posOffset>5007553</wp:posOffset>
          </wp:positionH>
          <wp:positionV relativeFrom="paragraph">
            <wp:posOffset>-356974</wp:posOffset>
          </wp:positionV>
          <wp:extent cx="1765858" cy="709684"/>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MDO_Complet_Rouge.jpg"/>
                  <pic:cNvPicPr/>
                </pic:nvPicPr>
                <pic:blipFill>
                  <a:blip r:embed="rId1">
                    <a:extLst>
                      <a:ext uri="{28A0092B-C50C-407E-A947-70E740481C1C}">
                        <a14:useLocalDpi xmlns:a14="http://schemas.microsoft.com/office/drawing/2010/main" val="0"/>
                      </a:ext>
                    </a:extLst>
                  </a:blip>
                  <a:stretch>
                    <a:fillRect/>
                  </a:stretch>
                </pic:blipFill>
                <pic:spPr>
                  <a:xfrm>
                    <a:off x="0" y="0"/>
                    <a:ext cx="1765858" cy="7096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4AF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11A5C"/>
    <w:multiLevelType w:val="hybridMultilevel"/>
    <w:tmpl w:val="F42A8FE2"/>
    <w:lvl w:ilvl="0" w:tplc="5A2CD6DE">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FA5D53"/>
    <w:multiLevelType w:val="hybridMultilevel"/>
    <w:tmpl w:val="9514BB20"/>
    <w:lvl w:ilvl="0" w:tplc="57E2025A">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75049C4"/>
    <w:multiLevelType w:val="hybridMultilevel"/>
    <w:tmpl w:val="06B6D9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A8C4094"/>
    <w:multiLevelType w:val="hybridMultilevel"/>
    <w:tmpl w:val="9190E5B8"/>
    <w:lvl w:ilvl="0" w:tplc="AC7215EE">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0425BD4"/>
    <w:multiLevelType w:val="hybridMultilevel"/>
    <w:tmpl w:val="E6223F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4A777F3"/>
    <w:multiLevelType w:val="hybridMultilevel"/>
    <w:tmpl w:val="2876A0F0"/>
    <w:lvl w:ilvl="0" w:tplc="C52E12FE">
      <w:start w:val="1"/>
      <w:numFmt w:val="decimal"/>
      <w:lvlText w:val="%1."/>
      <w:lvlJc w:val="left"/>
      <w:pPr>
        <w:ind w:left="720" w:hanging="360"/>
      </w:pPr>
      <w:rPr>
        <w:rFonts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85120A1"/>
    <w:multiLevelType w:val="hybridMultilevel"/>
    <w:tmpl w:val="E2766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94785A"/>
    <w:multiLevelType w:val="hybridMultilevel"/>
    <w:tmpl w:val="DC16C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6D5F48"/>
    <w:multiLevelType w:val="hybridMultilevel"/>
    <w:tmpl w:val="9514BB20"/>
    <w:lvl w:ilvl="0" w:tplc="57E2025A">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87B2F83"/>
    <w:multiLevelType w:val="hybridMultilevel"/>
    <w:tmpl w:val="BEC074E8"/>
    <w:lvl w:ilvl="0" w:tplc="77E044F6">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nsid w:val="28DC2D0A"/>
    <w:multiLevelType w:val="hybridMultilevel"/>
    <w:tmpl w:val="1424227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2B4D75F2"/>
    <w:multiLevelType w:val="hybridMultilevel"/>
    <w:tmpl w:val="DBCE315E"/>
    <w:lvl w:ilvl="0" w:tplc="BF76885C">
      <w:start w:val="2"/>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CC801F2"/>
    <w:multiLevelType w:val="hybridMultilevel"/>
    <w:tmpl w:val="76E6B6AE"/>
    <w:lvl w:ilvl="0" w:tplc="8DCA1DE8">
      <w:start w:val="1"/>
      <w:numFmt w:val="decimal"/>
      <w:lvlText w:val="%1)"/>
      <w:lvlJc w:val="left"/>
      <w:pPr>
        <w:ind w:left="720" w:hanging="360"/>
      </w:pPr>
      <w:rPr>
        <w:rFonts w:hint="default"/>
        <w:color w:val="000000" w:themeColor="text1"/>
      </w:rPr>
    </w:lvl>
    <w:lvl w:ilvl="1" w:tplc="0C0C000B">
      <w:start w:val="1"/>
      <w:numFmt w:val="bullet"/>
      <w:lvlText w:val=""/>
      <w:lvlJc w:val="left"/>
      <w:pPr>
        <w:ind w:left="1440" w:hanging="360"/>
      </w:pPr>
      <w:rPr>
        <w:rFonts w:ascii="Wingdings" w:hAnsi="Wingdings" w:hint="default"/>
        <w:color w:val="000000" w:themeColor="text1"/>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E1F6411"/>
    <w:multiLevelType w:val="hybridMultilevel"/>
    <w:tmpl w:val="A91ABA2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0577F61"/>
    <w:multiLevelType w:val="hybridMultilevel"/>
    <w:tmpl w:val="0AB4187A"/>
    <w:lvl w:ilvl="0" w:tplc="CF0CA5DA">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16C1EA5"/>
    <w:multiLevelType w:val="hybridMultilevel"/>
    <w:tmpl w:val="32124D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30E211E"/>
    <w:multiLevelType w:val="hybridMultilevel"/>
    <w:tmpl w:val="9DEE5B28"/>
    <w:lvl w:ilvl="0" w:tplc="5A2CD6DE">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6C94F4E"/>
    <w:multiLevelType w:val="hybridMultilevel"/>
    <w:tmpl w:val="4ADA0B3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8FE01EF"/>
    <w:multiLevelType w:val="hybridMultilevel"/>
    <w:tmpl w:val="9514BB20"/>
    <w:lvl w:ilvl="0" w:tplc="57E2025A">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F4123A0"/>
    <w:multiLevelType w:val="hybridMultilevel"/>
    <w:tmpl w:val="2BEEA6AC"/>
    <w:lvl w:ilvl="0" w:tplc="86946290">
      <w:start w:val="1"/>
      <w:numFmt w:val="decimal"/>
      <w:lvlText w:val="%1."/>
      <w:lvlJc w:val="left"/>
      <w:pPr>
        <w:ind w:left="720" w:hanging="360"/>
      </w:pPr>
      <w:rPr>
        <w:rFonts w:ascii="Times New Roman" w:hAnsi="Times New Roman" w:cs="Times New Roman" w:hint="default"/>
        <w:b/>
        <w:i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53F470F4"/>
    <w:multiLevelType w:val="hybridMultilevel"/>
    <w:tmpl w:val="666CB5C2"/>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BCF4C6F"/>
    <w:multiLevelType w:val="hybridMultilevel"/>
    <w:tmpl w:val="2A684FC4"/>
    <w:lvl w:ilvl="0" w:tplc="CACEC2C8">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E261535"/>
    <w:multiLevelType w:val="hybridMultilevel"/>
    <w:tmpl w:val="C808803E"/>
    <w:lvl w:ilvl="0" w:tplc="43CAEFAE">
      <w:start w:val="1"/>
      <w:numFmt w:val="decimal"/>
      <w:lvlText w:val="%1."/>
      <w:lvlJc w:val="left"/>
      <w:pPr>
        <w:ind w:left="720" w:hanging="360"/>
      </w:pPr>
      <w:rPr>
        <w:rFonts w:hint="default"/>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E9D67B0"/>
    <w:multiLevelType w:val="hybridMultilevel"/>
    <w:tmpl w:val="2A1CC59E"/>
    <w:lvl w:ilvl="0" w:tplc="2E9C7B5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1400D77"/>
    <w:multiLevelType w:val="hybridMultilevel"/>
    <w:tmpl w:val="14A0813C"/>
    <w:lvl w:ilvl="0" w:tplc="B378B428">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27904FB"/>
    <w:multiLevelType w:val="hybridMultilevel"/>
    <w:tmpl w:val="9514BB20"/>
    <w:lvl w:ilvl="0" w:tplc="57E2025A">
      <w:start w:val="1"/>
      <w:numFmt w:val="decimal"/>
      <w:lvlText w:val="%1)"/>
      <w:lvlJc w:val="left"/>
      <w:pPr>
        <w:ind w:left="720" w:hanging="36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74810EA"/>
    <w:multiLevelType w:val="hybridMultilevel"/>
    <w:tmpl w:val="19D8EE40"/>
    <w:lvl w:ilvl="0" w:tplc="9FD2CC20">
      <w:start w:val="4"/>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18"/>
  </w:num>
  <w:num w:numId="3">
    <w:abstractNumId w:val="21"/>
  </w:num>
  <w:num w:numId="4">
    <w:abstractNumId w:val="0"/>
  </w:num>
  <w:num w:numId="5">
    <w:abstractNumId w:val="3"/>
  </w:num>
  <w:num w:numId="6">
    <w:abstractNumId w:val="25"/>
  </w:num>
  <w:num w:numId="7">
    <w:abstractNumId w:val="15"/>
  </w:num>
  <w:num w:numId="8">
    <w:abstractNumId w:val="22"/>
  </w:num>
  <w:num w:numId="9">
    <w:abstractNumId w:val="9"/>
  </w:num>
  <w:num w:numId="10">
    <w:abstractNumId w:val="26"/>
  </w:num>
  <w:num w:numId="11">
    <w:abstractNumId w:val="12"/>
  </w:num>
  <w:num w:numId="12">
    <w:abstractNumId w:val="16"/>
  </w:num>
  <w:num w:numId="13">
    <w:abstractNumId w:val="19"/>
  </w:num>
  <w:num w:numId="14">
    <w:abstractNumId w:val="20"/>
  </w:num>
  <w:num w:numId="15">
    <w:abstractNumId w:val="24"/>
  </w:num>
  <w:num w:numId="16">
    <w:abstractNumId w:val="4"/>
  </w:num>
  <w:num w:numId="17">
    <w:abstractNumId w:val="27"/>
  </w:num>
  <w:num w:numId="18">
    <w:abstractNumId w:val="17"/>
  </w:num>
  <w:num w:numId="19">
    <w:abstractNumId w:val="1"/>
  </w:num>
  <w:num w:numId="20">
    <w:abstractNumId w:val="23"/>
  </w:num>
  <w:num w:numId="21">
    <w:abstractNumId w:val="6"/>
  </w:num>
  <w:num w:numId="22">
    <w:abstractNumId w:val="13"/>
  </w:num>
  <w:num w:numId="23">
    <w:abstractNumId w:val="8"/>
  </w:num>
  <w:num w:numId="24">
    <w:abstractNumId w:val="7"/>
  </w:num>
  <w:num w:numId="25">
    <w:abstractNumId w:val="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F3"/>
    <w:rsid w:val="0000535A"/>
    <w:rsid w:val="00006559"/>
    <w:rsid w:val="0001185B"/>
    <w:rsid w:val="00030190"/>
    <w:rsid w:val="00032A35"/>
    <w:rsid w:val="00037988"/>
    <w:rsid w:val="000435BF"/>
    <w:rsid w:val="00045467"/>
    <w:rsid w:val="000473ED"/>
    <w:rsid w:val="00047530"/>
    <w:rsid w:val="00053480"/>
    <w:rsid w:val="00053AFF"/>
    <w:rsid w:val="00060DD7"/>
    <w:rsid w:val="00067199"/>
    <w:rsid w:val="0007179F"/>
    <w:rsid w:val="00074C04"/>
    <w:rsid w:val="00074C96"/>
    <w:rsid w:val="00077AD4"/>
    <w:rsid w:val="0008314A"/>
    <w:rsid w:val="000839D8"/>
    <w:rsid w:val="000848BC"/>
    <w:rsid w:val="00085B52"/>
    <w:rsid w:val="0009344E"/>
    <w:rsid w:val="000A6DCC"/>
    <w:rsid w:val="000A7C92"/>
    <w:rsid w:val="000B6F0C"/>
    <w:rsid w:val="000C0171"/>
    <w:rsid w:val="000C3573"/>
    <w:rsid w:val="000D3618"/>
    <w:rsid w:val="000D5238"/>
    <w:rsid w:val="000D6266"/>
    <w:rsid w:val="000F2712"/>
    <w:rsid w:val="00100F37"/>
    <w:rsid w:val="00115305"/>
    <w:rsid w:val="0012182F"/>
    <w:rsid w:val="00126D69"/>
    <w:rsid w:val="001408E2"/>
    <w:rsid w:val="001424AE"/>
    <w:rsid w:val="001508D8"/>
    <w:rsid w:val="00150980"/>
    <w:rsid w:val="00157C9C"/>
    <w:rsid w:val="00166542"/>
    <w:rsid w:val="0016709D"/>
    <w:rsid w:val="0017051F"/>
    <w:rsid w:val="0017608F"/>
    <w:rsid w:val="0018129E"/>
    <w:rsid w:val="001821FD"/>
    <w:rsid w:val="001912D2"/>
    <w:rsid w:val="00194CF1"/>
    <w:rsid w:val="001952CB"/>
    <w:rsid w:val="00197690"/>
    <w:rsid w:val="001D2C16"/>
    <w:rsid w:val="001E478D"/>
    <w:rsid w:val="001E4DAF"/>
    <w:rsid w:val="001F275F"/>
    <w:rsid w:val="00204784"/>
    <w:rsid w:val="002165A3"/>
    <w:rsid w:val="00217299"/>
    <w:rsid w:val="00225421"/>
    <w:rsid w:val="002366A7"/>
    <w:rsid w:val="00241E6A"/>
    <w:rsid w:val="00254458"/>
    <w:rsid w:val="002654EB"/>
    <w:rsid w:val="00281374"/>
    <w:rsid w:val="00291A2B"/>
    <w:rsid w:val="00291FC3"/>
    <w:rsid w:val="00296A33"/>
    <w:rsid w:val="002A4281"/>
    <w:rsid w:val="002C66C3"/>
    <w:rsid w:val="002C6E0A"/>
    <w:rsid w:val="002D19D1"/>
    <w:rsid w:val="002D2CA6"/>
    <w:rsid w:val="002D6E65"/>
    <w:rsid w:val="002E6EF9"/>
    <w:rsid w:val="00302309"/>
    <w:rsid w:val="003063C1"/>
    <w:rsid w:val="00310951"/>
    <w:rsid w:val="0031654C"/>
    <w:rsid w:val="00317AE8"/>
    <w:rsid w:val="00320338"/>
    <w:rsid w:val="00321E76"/>
    <w:rsid w:val="00327ADF"/>
    <w:rsid w:val="00335FE4"/>
    <w:rsid w:val="00352EF1"/>
    <w:rsid w:val="00356AF7"/>
    <w:rsid w:val="00357B0E"/>
    <w:rsid w:val="00365F91"/>
    <w:rsid w:val="00366498"/>
    <w:rsid w:val="003674CC"/>
    <w:rsid w:val="00375082"/>
    <w:rsid w:val="003827DC"/>
    <w:rsid w:val="00387C86"/>
    <w:rsid w:val="00391826"/>
    <w:rsid w:val="003A2F50"/>
    <w:rsid w:val="003A41CF"/>
    <w:rsid w:val="003B743C"/>
    <w:rsid w:val="003C55A9"/>
    <w:rsid w:val="003C68AB"/>
    <w:rsid w:val="003C6DDE"/>
    <w:rsid w:val="003E3844"/>
    <w:rsid w:val="003E5013"/>
    <w:rsid w:val="003E6F1E"/>
    <w:rsid w:val="003F571C"/>
    <w:rsid w:val="003F6D9F"/>
    <w:rsid w:val="00421A9B"/>
    <w:rsid w:val="00423063"/>
    <w:rsid w:val="00424F59"/>
    <w:rsid w:val="004302C5"/>
    <w:rsid w:val="00440163"/>
    <w:rsid w:val="00440E63"/>
    <w:rsid w:val="00447FC1"/>
    <w:rsid w:val="0045063C"/>
    <w:rsid w:val="004530E3"/>
    <w:rsid w:val="004611FC"/>
    <w:rsid w:val="00461659"/>
    <w:rsid w:val="004761C2"/>
    <w:rsid w:val="004B498A"/>
    <w:rsid w:val="004C3C25"/>
    <w:rsid w:val="004D4599"/>
    <w:rsid w:val="004D5E5E"/>
    <w:rsid w:val="004D611A"/>
    <w:rsid w:val="004E07D3"/>
    <w:rsid w:val="004E5CF1"/>
    <w:rsid w:val="004E78DC"/>
    <w:rsid w:val="004F3F50"/>
    <w:rsid w:val="00502B40"/>
    <w:rsid w:val="00504921"/>
    <w:rsid w:val="00510760"/>
    <w:rsid w:val="00515323"/>
    <w:rsid w:val="00516379"/>
    <w:rsid w:val="00520EC1"/>
    <w:rsid w:val="00522F76"/>
    <w:rsid w:val="0052635C"/>
    <w:rsid w:val="005407CD"/>
    <w:rsid w:val="00542159"/>
    <w:rsid w:val="00544229"/>
    <w:rsid w:val="00546367"/>
    <w:rsid w:val="0056103C"/>
    <w:rsid w:val="0056685C"/>
    <w:rsid w:val="00576D91"/>
    <w:rsid w:val="0058024B"/>
    <w:rsid w:val="00582C63"/>
    <w:rsid w:val="00583C79"/>
    <w:rsid w:val="0058626D"/>
    <w:rsid w:val="00596468"/>
    <w:rsid w:val="005A14D5"/>
    <w:rsid w:val="005A6746"/>
    <w:rsid w:val="005A6DC3"/>
    <w:rsid w:val="005B3342"/>
    <w:rsid w:val="005C179B"/>
    <w:rsid w:val="005C5C28"/>
    <w:rsid w:val="005D20EE"/>
    <w:rsid w:val="005E12C2"/>
    <w:rsid w:val="005E1A19"/>
    <w:rsid w:val="005F21F1"/>
    <w:rsid w:val="005F3691"/>
    <w:rsid w:val="00601E5C"/>
    <w:rsid w:val="00605FB0"/>
    <w:rsid w:val="00620832"/>
    <w:rsid w:val="006339DC"/>
    <w:rsid w:val="00657F95"/>
    <w:rsid w:val="00661CB0"/>
    <w:rsid w:val="00676497"/>
    <w:rsid w:val="0068083E"/>
    <w:rsid w:val="00680BC9"/>
    <w:rsid w:val="00681057"/>
    <w:rsid w:val="006B1AF6"/>
    <w:rsid w:val="006B1DFC"/>
    <w:rsid w:val="006B3453"/>
    <w:rsid w:val="006C3973"/>
    <w:rsid w:val="006C5BE8"/>
    <w:rsid w:val="006C7E41"/>
    <w:rsid w:val="006D364B"/>
    <w:rsid w:val="006E10B5"/>
    <w:rsid w:val="006E37C7"/>
    <w:rsid w:val="00721788"/>
    <w:rsid w:val="0072416D"/>
    <w:rsid w:val="00730876"/>
    <w:rsid w:val="00734A65"/>
    <w:rsid w:val="0075596F"/>
    <w:rsid w:val="00771302"/>
    <w:rsid w:val="0077579C"/>
    <w:rsid w:val="00787D2E"/>
    <w:rsid w:val="007947E7"/>
    <w:rsid w:val="00794D8B"/>
    <w:rsid w:val="00797A41"/>
    <w:rsid w:val="007A2C89"/>
    <w:rsid w:val="007B2522"/>
    <w:rsid w:val="007B57D7"/>
    <w:rsid w:val="007B5E31"/>
    <w:rsid w:val="007D3D8B"/>
    <w:rsid w:val="007D4704"/>
    <w:rsid w:val="007D7EC6"/>
    <w:rsid w:val="007E60F9"/>
    <w:rsid w:val="007F030A"/>
    <w:rsid w:val="0081146F"/>
    <w:rsid w:val="008233C4"/>
    <w:rsid w:val="00826254"/>
    <w:rsid w:val="008338B7"/>
    <w:rsid w:val="00834B2E"/>
    <w:rsid w:val="008353F7"/>
    <w:rsid w:val="00836E08"/>
    <w:rsid w:val="00841D26"/>
    <w:rsid w:val="00843BF8"/>
    <w:rsid w:val="00844ECB"/>
    <w:rsid w:val="00860548"/>
    <w:rsid w:val="008660EE"/>
    <w:rsid w:val="008756EF"/>
    <w:rsid w:val="0088462F"/>
    <w:rsid w:val="00885C98"/>
    <w:rsid w:val="00897F23"/>
    <w:rsid w:val="008A0071"/>
    <w:rsid w:val="008A63B1"/>
    <w:rsid w:val="008B0334"/>
    <w:rsid w:val="008B0475"/>
    <w:rsid w:val="008B438C"/>
    <w:rsid w:val="008C0DF5"/>
    <w:rsid w:val="008C1961"/>
    <w:rsid w:val="008C25CA"/>
    <w:rsid w:val="008C383C"/>
    <w:rsid w:val="008D2662"/>
    <w:rsid w:val="008D6AD1"/>
    <w:rsid w:val="008E14B3"/>
    <w:rsid w:val="008E2AB7"/>
    <w:rsid w:val="008E7342"/>
    <w:rsid w:val="008F4B0F"/>
    <w:rsid w:val="00900BDD"/>
    <w:rsid w:val="00905A63"/>
    <w:rsid w:val="009170DF"/>
    <w:rsid w:val="0091755C"/>
    <w:rsid w:val="00924232"/>
    <w:rsid w:val="009252E1"/>
    <w:rsid w:val="00931817"/>
    <w:rsid w:val="00942211"/>
    <w:rsid w:val="00944E8F"/>
    <w:rsid w:val="00946AD9"/>
    <w:rsid w:val="00957215"/>
    <w:rsid w:val="00957D5E"/>
    <w:rsid w:val="00961882"/>
    <w:rsid w:val="009647CB"/>
    <w:rsid w:val="009654BC"/>
    <w:rsid w:val="0096768C"/>
    <w:rsid w:val="00971B0F"/>
    <w:rsid w:val="009723CD"/>
    <w:rsid w:val="009732AF"/>
    <w:rsid w:val="00983489"/>
    <w:rsid w:val="009874EA"/>
    <w:rsid w:val="0099067C"/>
    <w:rsid w:val="009920C5"/>
    <w:rsid w:val="009963F7"/>
    <w:rsid w:val="00996FCB"/>
    <w:rsid w:val="0099708C"/>
    <w:rsid w:val="009A1E72"/>
    <w:rsid w:val="009A4E78"/>
    <w:rsid w:val="009B0D3C"/>
    <w:rsid w:val="009B6AE1"/>
    <w:rsid w:val="009D114B"/>
    <w:rsid w:val="009D5B50"/>
    <w:rsid w:val="009E1712"/>
    <w:rsid w:val="00A00A77"/>
    <w:rsid w:val="00A07F65"/>
    <w:rsid w:val="00A10EF7"/>
    <w:rsid w:val="00A21B00"/>
    <w:rsid w:val="00A34049"/>
    <w:rsid w:val="00A35529"/>
    <w:rsid w:val="00A36039"/>
    <w:rsid w:val="00A44C52"/>
    <w:rsid w:val="00A47083"/>
    <w:rsid w:val="00A8039A"/>
    <w:rsid w:val="00A902A5"/>
    <w:rsid w:val="00A926F8"/>
    <w:rsid w:val="00AA03AA"/>
    <w:rsid w:val="00AA0770"/>
    <w:rsid w:val="00AA6D08"/>
    <w:rsid w:val="00AC30EE"/>
    <w:rsid w:val="00AC3FAD"/>
    <w:rsid w:val="00AD6DEA"/>
    <w:rsid w:val="00AD7017"/>
    <w:rsid w:val="00AF0356"/>
    <w:rsid w:val="00AF1A7D"/>
    <w:rsid w:val="00AF3A79"/>
    <w:rsid w:val="00B01A24"/>
    <w:rsid w:val="00B05CC3"/>
    <w:rsid w:val="00B12689"/>
    <w:rsid w:val="00B33D7E"/>
    <w:rsid w:val="00B34FE0"/>
    <w:rsid w:val="00B6043E"/>
    <w:rsid w:val="00B70A60"/>
    <w:rsid w:val="00B73B2C"/>
    <w:rsid w:val="00B76BC2"/>
    <w:rsid w:val="00B771B6"/>
    <w:rsid w:val="00B800D4"/>
    <w:rsid w:val="00B818A5"/>
    <w:rsid w:val="00B8334F"/>
    <w:rsid w:val="00B917A4"/>
    <w:rsid w:val="00B92287"/>
    <w:rsid w:val="00BA6834"/>
    <w:rsid w:val="00BE1877"/>
    <w:rsid w:val="00BE1CDD"/>
    <w:rsid w:val="00BE4275"/>
    <w:rsid w:val="00BE4A63"/>
    <w:rsid w:val="00BE6E5A"/>
    <w:rsid w:val="00BF09D1"/>
    <w:rsid w:val="00C1327E"/>
    <w:rsid w:val="00C13533"/>
    <w:rsid w:val="00C14136"/>
    <w:rsid w:val="00C14590"/>
    <w:rsid w:val="00C23514"/>
    <w:rsid w:val="00C2771F"/>
    <w:rsid w:val="00C33FFE"/>
    <w:rsid w:val="00C374E1"/>
    <w:rsid w:val="00C42303"/>
    <w:rsid w:val="00C52F5E"/>
    <w:rsid w:val="00C61DA3"/>
    <w:rsid w:val="00C644ED"/>
    <w:rsid w:val="00C65AD7"/>
    <w:rsid w:val="00C65D02"/>
    <w:rsid w:val="00C85031"/>
    <w:rsid w:val="00C92B36"/>
    <w:rsid w:val="00C93E5B"/>
    <w:rsid w:val="00CB18BD"/>
    <w:rsid w:val="00CC26B5"/>
    <w:rsid w:val="00CD1274"/>
    <w:rsid w:val="00CD2FF3"/>
    <w:rsid w:val="00CD3535"/>
    <w:rsid w:val="00CD440D"/>
    <w:rsid w:val="00CE206E"/>
    <w:rsid w:val="00CF2E71"/>
    <w:rsid w:val="00D01BCF"/>
    <w:rsid w:val="00D1119B"/>
    <w:rsid w:val="00D143F8"/>
    <w:rsid w:val="00D269EB"/>
    <w:rsid w:val="00D26DDE"/>
    <w:rsid w:val="00D26E69"/>
    <w:rsid w:val="00D321DE"/>
    <w:rsid w:val="00D4478B"/>
    <w:rsid w:val="00D4574C"/>
    <w:rsid w:val="00D510D2"/>
    <w:rsid w:val="00D65F2D"/>
    <w:rsid w:val="00D665D5"/>
    <w:rsid w:val="00D86412"/>
    <w:rsid w:val="00D92838"/>
    <w:rsid w:val="00D96702"/>
    <w:rsid w:val="00DC42ED"/>
    <w:rsid w:val="00DC7A0C"/>
    <w:rsid w:val="00DC7E5E"/>
    <w:rsid w:val="00DD479E"/>
    <w:rsid w:val="00DF0115"/>
    <w:rsid w:val="00DF2E4B"/>
    <w:rsid w:val="00DF53CB"/>
    <w:rsid w:val="00DF6A8A"/>
    <w:rsid w:val="00E03FBA"/>
    <w:rsid w:val="00E045AA"/>
    <w:rsid w:val="00E17BB8"/>
    <w:rsid w:val="00E267C2"/>
    <w:rsid w:val="00E30583"/>
    <w:rsid w:val="00E3457E"/>
    <w:rsid w:val="00E447BA"/>
    <w:rsid w:val="00E50DC9"/>
    <w:rsid w:val="00E55761"/>
    <w:rsid w:val="00E63283"/>
    <w:rsid w:val="00E7509D"/>
    <w:rsid w:val="00E75719"/>
    <w:rsid w:val="00E76A73"/>
    <w:rsid w:val="00E7702B"/>
    <w:rsid w:val="00E86469"/>
    <w:rsid w:val="00E95D1E"/>
    <w:rsid w:val="00EA414B"/>
    <w:rsid w:val="00EA5A7E"/>
    <w:rsid w:val="00EB2583"/>
    <w:rsid w:val="00EB3493"/>
    <w:rsid w:val="00EB6B00"/>
    <w:rsid w:val="00EC7D73"/>
    <w:rsid w:val="00ED5E65"/>
    <w:rsid w:val="00ED6626"/>
    <w:rsid w:val="00ED6A9B"/>
    <w:rsid w:val="00EE0BC9"/>
    <w:rsid w:val="00EE640E"/>
    <w:rsid w:val="00F07824"/>
    <w:rsid w:val="00F14EA6"/>
    <w:rsid w:val="00F16B3D"/>
    <w:rsid w:val="00F27707"/>
    <w:rsid w:val="00F311F3"/>
    <w:rsid w:val="00F341BD"/>
    <w:rsid w:val="00F43E38"/>
    <w:rsid w:val="00F45024"/>
    <w:rsid w:val="00F45D9B"/>
    <w:rsid w:val="00F45F49"/>
    <w:rsid w:val="00F53DA2"/>
    <w:rsid w:val="00F56E04"/>
    <w:rsid w:val="00F5781B"/>
    <w:rsid w:val="00F70962"/>
    <w:rsid w:val="00F712DD"/>
    <w:rsid w:val="00F756B2"/>
    <w:rsid w:val="00F7657B"/>
    <w:rsid w:val="00F77BC3"/>
    <w:rsid w:val="00F87B0A"/>
    <w:rsid w:val="00FC5061"/>
    <w:rsid w:val="00FF039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fr-FR"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E4DF1"/>
    <w:rPr>
      <w:rFonts w:ascii="Lucida Grande" w:hAnsi="Lucida Grande"/>
      <w:sz w:val="18"/>
      <w:szCs w:val="18"/>
    </w:rPr>
  </w:style>
  <w:style w:type="character" w:customStyle="1" w:styleId="TextedebullesCar">
    <w:name w:val="Texte de bulles Car"/>
    <w:link w:val="Textedebulles"/>
    <w:rsid w:val="00DE4DF1"/>
    <w:rPr>
      <w:rFonts w:ascii="Lucida Grande" w:hAnsi="Lucida Grande"/>
      <w:sz w:val="18"/>
      <w:szCs w:val="18"/>
      <w:lang w:val="fr-FR" w:eastAsia="ko-KR"/>
    </w:rPr>
  </w:style>
  <w:style w:type="character" w:styleId="Marquedecommentaire">
    <w:name w:val="annotation reference"/>
    <w:rsid w:val="007547F8"/>
    <w:rPr>
      <w:sz w:val="18"/>
      <w:szCs w:val="18"/>
    </w:rPr>
  </w:style>
  <w:style w:type="paragraph" w:styleId="Commentaire">
    <w:name w:val="annotation text"/>
    <w:basedOn w:val="Normal"/>
    <w:link w:val="CommentaireCar"/>
    <w:rsid w:val="007547F8"/>
  </w:style>
  <w:style w:type="character" w:customStyle="1" w:styleId="CommentaireCar">
    <w:name w:val="Commentaire Car"/>
    <w:link w:val="Commentaire"/>
    <w:rsid w:val="007547F8"/>
    <w:rPr>
      <w:sz w:val="24"/>
      <w:szCs w:val="24"/>
      <w:lang w:val="fr-FR" w:eastAsia="ko-KR"/>
    </w:rPr>
  </w:style>
  <w:style w:type="paragraph" w:styleId="Objetducommentaire">
    <w:name w:val="annotation subject"/>
    <w:basedOn w:val="Commentaire"/>
    <w:next w:val="Commentaire"/>
    <w:link w:val="ObjetducommentaireCar"/>
    <w:rsid w:val="007547F8"/>
    <w:rPr>
      <w:b/>
      <w:bCs/>
    </w:rPr>
  </w:style>
  <w:style w:type="character" w:customStyle="1" w:styleId="ObjetducommentaireCar">
    <w:name w:val="Objet du commentaire Car"/>
    <w:link w:val="Objetducommentaire"/>
    <w:rsid w:val="007547F8"/>
    <w:rPr>
      <w:b/>
      <w:bCs/>
      <w:sz w:val="24"/>
      <w:szCs w:val="24"/>
      <w:lang w:val="fr-FR" w:eastAsia="ko-KR"/>
    </w:rPr>
  </w:style>
  <w:style w:type="character" w:styleId="Lienhypertexte">
    <w:name w:val="Hyperlink"/>
    <w:rsid w:val="00976D4B"/>
    <w:rPr>
      <w:color w:val="0000FF"/>
      <w:u w:val="single"/>
    </w:rPr>
  </w:style>
  <w:style w:type="paragraph" w:styleId="En-tte">
    <w:name w:val="header"/>
    <w:basedOn w:val="Normal"/>
    <w:link w:val="En-tteCar"/>
    <w:rsid w:val="00AA0770"/>
    <w:pPr>
      <w:tabs>
        <w:tab w:val="center" w:pos="4320"/>
        <w:tab w:val="right" w:pos="8640"/>
      </w:tabs>
    </w:pPr>
  </w:style>
  <w:style w:type="character" w:customStyle="1" w:styleId="En-tteCar">
    <w:name w:val="En-tête Car"/>
    <w:link w:val="En-tte"/>
    <w:rsid w:val="00AA0770"/>
    <w:rPr>
      <w:sz w:val="24"/>
      <w:szCs w:val="24"/>
      <w:lang w:val="fr-FR" w:eastAsia="ko-KR"/>
    </w:rPr>
  </w:style>
  <w:style w:type="paragraph" w:styleId="Pieddepage">
    <w:name w:val="footer"/>
    <w:basedOn w:val="Normal"/>
    <w:link w:val="PieddepageCar"/>
    <w:uiPriority w:val="99"/>
    <w:rsid w:val="00AA0770"/>
    <w:pPr>
      <w:tabs>
        <w:tab w:val="center" w:pos="4320"/>
        <w:tab w:val="right" w:pos="8640"/>
      </w:tabs>
    </w:pPr>
  </w:style>
  <w:style w:type="character" w:customStyle="1" w:styleId="PieddepageCar">
    <w:name w:val="Pied de page Car"/>
    <w:link w:val="Pieddepage"/>
    <w:uiPriority w:val="99"/>
    <w:rsid w:val="00AA0770"/>
    <w:rPr>
      <w:sz w:val="24"/>
      <w:szCs w:val="24"/>
      <w:lang w:val="fr-FR" w:eastAsia="ko-KR"/>
    </w:rPr>
  </w:style>
  <w:style w:type="character" w:styleId="Lienhypertextesuivivisit">
    <w:name w:val="FollowedHyperlink"/>
    <w:rsid w:val="00EA414B"/>
    <w:rPr>
      <w:color w:val="800080"/>
      <w:u w:val="single"/>
    </w:rPr>
  </w:style>
  <w:style w:type="paragraph" w:customStyle="1" w:styleId="Tramecouleur-Accent31">
    <w:name w:val="Trame couleur - Accent 31"/>
    <w:basedOn w:val="Normal"/>
    <w:uiPriority w:val="72"/>
    <w:qFormat/>
    <w:rsid w:val="00681057"/>
    <w:pPr>
      <w:ind w:left="708"/>
    </w:pPr>
  </w:style>
  <w:style w:type="paragraph" w:customStyle="1" w:styleId="Grilleclaire-Accent31">
    <w:name w:val="Grille claire - Accent 31"/>
    <w:basedOn w:val="Normal"/>
    <w:uiPriority w:val="72"/>
    <w:qFormat/>
    <w:rsid w:val="003A2F50"/>
    <w:pPr>
      <w:ind w:left="708"/>
    </w:pPr>
  </w:style>
  <w:style w:type="paragraph" w:customStyle="1" w:styleId="Grillemoyenne1-Accent21">
    <w:name w:val="Grille moyenne 1 - Accent 21"/>
    <w:basedOn w:val="Normal"/>
    <w:uiPriority w:val="72"/>
    <w:qFormat/>
    <w:rsid w:val="00546367"/>
    <w:pPr>
      <w:ind w:left="708"/>
    </w:pPr>
  </w:style>
  <w:style w:type="character" w:styleId="lev">
    <w:name w:val="Strong"/>
    <w:uiPriority w:val="22"/>
    <w:qFormat/>
    <w:rsid w:val="007B57D7"/>
    <w:rPr>
      <w:b/>
      <w:bCs/>
    </w:rPr>
  </w:style>
  <w:style w:type="paragraph" w:customStyle="1" w:styleId="Listecouleur-Accent11">
    <w:name w:val="Liste couleur - Accent 11"/>
    <w:basedOn w:val="Normal"/>
    <w:uiPriority w:val="72"/>
    <w:qFormat/>
    <w:rsid w:val="00836E08"/>
    <w:pPr>
      <w:ind w:left="708"/>
    </w:pPr>
  </w:style>
  <w:style w:type="paragraph" w:styleId="Paragraphedeliste">
    <w:name w:val="List Paragraph"/>
    <w:basedOn w:val="Normal"/>
    <w:uiPriority w:val="34"/>
    <w:qFormat/>
    <w:rsid w:val="004E5CF1"/>
    <w:pPr>
      <w:spacing w:after="200" w:line="276" w:lineRule="auto"/>
      <w:ind w:left="720"/>
      <w:contextualSpacing/>
    </w:pPr>
    <w:rPr>
      <w:rFonts w:asciiTheme="minorHAnsi" w:eastAsiaTheme="minorHAnsi" w:hAnsiTheme="minorHAnsi" w:cstheme="minorBidi"/>
      <w:sz w:val="22"/>
      <w:szCs w:val="22"/>
      <w:lang w:val="fr-CA" w:eastAsia="en-US"/>
    </w:rPr>
  </w:style>
  <w:style w:type="paragraph" w:customStyle="1" w:styleId="Default">
    <w:name w:val="Default"/>
    <w:rsid w:val="00BE4A63"/>
    <w:pPr>
      <w:autoSpaceDE w:val="0"/>
      <w:autoSpaceDN w:val="0"/>
      <w:adjustRightInd w:val="0"/>
    </w:pPr>
    <w:rPr>
      <w:color w:val="000000"/>
      <w:sz w:val="24"/>
      <w:szCs w:val="24"/>
    </w:rPr>
  </w:style>
  <w:style w:type="paragraph" w:styleId="Sansinterligne">
    <w:name w:val="No Spacing"/>
    <w:uiPriority w:val="99"/>
    <w:qFormat/>
    <w:rsid w:val="00DF2E4B"/>
    <w:rPr>
      <w:sz w:val="24"/>
      <w:szCs w:val="24"/>
      <w:lang w:val="fr-FR"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val="fr-FR"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E4DF1"/>
    <w:rPr>
      <w:rFonts w:ascii="Lucida Grande" w:hAnsi="Lucida Grande"/>
      <w:sz w:val="18"/>
      <w:szCs w:val="18"/>
    </w:rPr>
  </w:style>
  <w:style w:type="character" w:customStyle="1" w:styleId="TextedebullesCar">
    <w:name w:val="Texte de bulles Car"/>
    <w:link w:val="Textedebulles"/>
    <w:rsid w:val="00DE4DF1"/>
    <w:rPr>
      <w:rFonts w:ascii="Lucida Grande" w:hAnsi="Lucida Grande"/>
      <w:sz w:val="18"/>
      <w:szCs w:val="18"/>
      <w:lang w:val="fr-FR" w:eastAsia="ko-KR"/>
    </w:rPr>
  </w:style>
  <w:style w:type="character" w:styleId="Marquedecommentaire">
    <w:name w:val="annotation reference"/>
    <w:rsid w:val="007547F8"/>
    <w:rPr>
      <w:sz w:val="18"/>
      <w:szCs w:val="18"/>
    </w:rPr>
  </w:style>
  <w:style w:type="paragraph" w:styleId="Commentaire">
    <w:name w:val="annotation text"/>
    <w:basedOn w:val="Normal"/>
    <w:link w:val="CommentaireCar"/>
    <w:rsid w:val="007547F8"/>
  </w:style>
  <w:style w:type="character" w:customStyle="1" w:styleId="CommentaireCar">
    <w:name w:val="Commentaire Car"/>
    <w:link w:val="Commentaire"/>
    <w:rsid w:val="007547F8"/>
    <w:rPr>
      <w:sz w:val="24"/>
      <w:szCs w:val="24"/>
      <w:lang w:val="fr-FR" w:eastAsia="ko-KR"/>
    </w:rPr>
  </w:style>
  <w:style w:type="paragraph" w:styleId="Objetducommentaire">
    <w:name w:val="annotation subject"/>
    <w:basedOn w:val="Commentaire"/>
    <w:next w:val="Commentaire"/>
    <w:link w:val="ObjetducommentaireCar"/>
    <w:rsid w:val="007547F8"/>
    <w:rPr>
      <w:b/>
      <w:bCs/>
    </w:rPr>
  </w:style>
  <w:style w:type="character" w:customStyle="1" w:styleId="ObjetducommentaireCar">
    <w:name w:val="Objet du commentaire Car"/>
    <w:link w:val="Objetducommentaire"/>
    <w:rsid w:val="007547F8"/>
    <w:rPr>
      <w:b/>
      <w:bCs/>
      <w:sz w:val="24"/>
      <w:szCs w:val="24"/>
      <w:lang w:val="fr-FR" w:eastAsia="ko-KR"/>
    </w:rPr>
  </w:style>
  <w:style w:type="character" w:styleId="Lienhypertexte">
    <w:name w:val="Hyperlink"/>
    <w:rsid w:val="00976D4B"/>
    <w:rPr>
      <w:color w:val="0000FF"/>
      <w:u w:val="single"/>
    </w:rPr>
  </w:style>
  <w:style w:type="paragraph" w:styleId="En-tte">
    <w:name w:val="header"/>
    <w:basedOn w:val="Normal"/>
    <w:link w:val="En-tteCar"/>
    <w:rsid w:val="00AA0770"/>
    <w:pPr>
      <w:tabs>
        <w:tab w:val="center" w:pos="4320"/>
        <w:tab w:val="right" w:pos="8640"/>
      </w:tabs>
    </w:pPr>
  </w:style>
  <w:style w:type="character" w:customStyle="1" w:styleId="En-tteCar">
    <w:name w:val="En-tête Car"/>
    <w:link w:val="En-tte"/>
    <w:rsid w:val="00AA0770"/>
    <w:rPr>
      <w:sz w:val="24"/>
      <w:szCs w:val="24"/>
      <w:lang w:val="fr-FR" w:eastAsia="ko-KR"/>
    </w:rPr>
  </w:style>
  <w:style w:type="paragraph" w:styleId="Pieddepage">
    <w:name w:val="footer"/>
    <w:basedOn w:val="Normal"/>
    <w:link w:val="PieddepageCar"/>
    <w:uiPriority w:val="99"/>
    <w:rsid w:val="00AA0770"/>
    <w:pPr>
      <w:tabs>
        <w:tab w:val="center" w:pos="4320"/>
        <w:tab w:val="right" w:pos="8640"/>
      </w:tabs>
    </w:pPr>
  </w:style>
  <w:style w:type="character" w:customStyle="1" w:styleId="PieddepageCar">
    <w:name w:val="Pied de page Car"/>
    <w:link w:val="Pieddepage"/>
    <w:uiPriority w:val="99"/>
    <w:rsid w:val="00AA0770"/>
    <w:rPr>
      <w:sz w:val="24"/>
      <w:szCs w:val="24"/>
      <w:lang w:val="fr-FR" w:eastAsia="ko-KR"/>
    </w:rPr>
  </w:style>
  <w:style w:type="character" w:styleId="Lienhypertextesuivivisit">
    <w:name w:val="FollowedHyperlink"/>
    <w:rsid w:val="00EA414B"/>
    <w:rPr>
      <w:color w:val="800080"/>
      <w:u w:val="single"/>
    </w:rPr>
  </w:style>
  <w:style w:type="paragraph" w:customStyle="1" w:styleId="Tramecouleur-Accent31">
    <w:name w:val="Trame couleur - Accent 31"/>
    <w:basedOn w:val="Normal"/>
    <w:uiPriority w:val="72"/>
    <w:qFormat/>
    <w:rsid w:val="00681057"/>
    <w:pPr>
      <w:ind w:left="708"/>
    </w:pPr>
  </w:style>
  <w:style w:type="paragraph" w:customStyle="1" w:styleId="Grilleclaire-Accent31">
    <w:name w:val="Grille claire - Accent 31"/>
    <w:basedOn w:val="Normal"/>
    <w:uiPriority w:val="72"/>
    <w:qFormat/>
    <w:rsid w:val="003A2F50"/>
    <w:pPr>
      <w:ind w:left="708"/>
    </w:pPr>
  </w:style>
  <w:style w:type="paragraph" w:customStyle="1" w:styleId="Grillemoyenne1-Accent21">
    <w:name w:val="Grille moyenne 1 - Accent 21"/>
    <w:basedOn w:val="Normal"/>
    <w:uiPriority w:val="72"/>
    <w:qFormat/>
    <w:rsid w:val="00546367"/>
    <w:pPr>
      <w:ind w:left="708"/>
    </w:pPr>
  </w:style>
  <w:style w:type="character" w:styleId="lev">
    <w:name w:val="Strong"/>
    <w:uiPriority w:val="22"/>
    <w:qFormat/>
    <w:rsid w:val="007B57D7"/>
    <w:rPr>
      <w:b/>
      <w:bCs/>
    </w:rPr>
  </w:style>
  <w:style w:type="paragraph" w:customStyle="1" w:styleId="Listecouleur-Accent11">
    <w:name w:val="Liste couleur - Accent 11"/>
    <w:basedOn w:val="Normal"/>
    <w:uiPriority w:val="72"/>
    <w:qFormat/>
    <w:rsid w:val="00836E08"/>
    <w:pPr>
      <w:ind w:left="708"/>
    </w:pPr>
  </w:style>
  <w:style w:type="paragraph" w:styleId="Paragraphedeliste">
    <w:name w:val="List Paragraph"/>
    <w:basedOn w:val="Normal"/>
    <w:uiPriority w:val="34"/>
    <w:qFormat/>
    <w:rsid w:val="004E5CF1"/>
    <w:pPr>
      <w:spacing w:after="200" w:line="276" w:lineRule="auto"/>
      <w:ind w:left="720"/>
      <w:contextualSpacing/>
    </w:pPr>
    <w:rPr>
      <w:rFonts w:asciiTheme="minorHAnsi" w:eastAsiaTheme="minorHAnsi" w:hAnsiTheme="minorHAnsi" w:cstheme="minorBidi"/>
      <w:sz w:val="22"/>
      <w:szCs w:val="22"/>
      <w:lang w:val="fr-CA" w:eastAsia="en-US"/>
    </w:rPr>
  </w:style>
  <w:style w:type="paragraph" w:customStyle="1" w:styleId="Default">
    <w:name w:val="Default"/>
    <w:rsid w:val="00BE4A63"/>
    <w:pPr>
      <w:autoSpaceDE w:val="0"/>
      <w:autoSpaceDN w:val="0"/>
      <w:adjustRightInd w:val="0"/>
    </w:pPr>
    <w:rPr>
      <w:color w:val="000000"/>
      <w:sz w:val="24"/>
      <w:szCs w:val="24"/>
    </w:rPr>
  </w:style>
  <w:style w:type="paragraph" w:styleId="Sansinterligne">
    <w:name w:val="No Spacing"/>
    <w:uiPriority w:val="99"/>
    <w:qFormat/>
    <w:rsid w:val="00DF2E4B"/>
    <w:rPr>
      <w:sz w:val="24"/>
      <w:szCs w:val="24"/>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ed.usherbrooke.ca/limesurvey257/index.php?r=survey/index&amp;sid=868626&amp;lang=fr"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C518-5505-4CE5-B1EC-008BB483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2432</Words>
  <Characters>14056</Characters>
  <Application>Microsoft Office Word</Application>
  <DocSecurity>0</DocSecurity>
  <Lines>117</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de projets collaboratifs du Réseau de recherche en santé cardiométabolique, diabète et obésité (CMDO)</vt:lpstr>
      <vt:lpstr>Appel de projets collaboratifs du Réseau de recherche en santé cardiométabolique, diabète et obésité (CMDO)</vt:lpstr>
    </vt:vector>
  </TitlesOfParts>
  <Company>FMSS Université de Sherbrooke</Company>
  <LinksUpToDate>false</LinksUpToDate>
  <CharactersWithSpaces>16456</CharactersWithSpaces>
  <SharedDoc>false</SharedDoc>
  <HLinks>
    <vt:vector size="18" baseType="variant">
      <vt:variant>
        <vt:i4>65592</vt:i4>
      </vt:variant>
      <vt:variant>
        <vt:i4>6</vt:i4>
      </vt:variant>
      <vt:variant>
        <vt:i4>0</vt:i4>
      </vt:variant>
      <vt:variant>
        <vt:i4>5</vt:i4>
      </vt:variant>
      <vt:variant>
        <vt:lpwstr>mailto:Lucien.Junior.Bergeron@rrcmdo.ca</vt:lpwstr>
      </vt:variant>
      <vt:variant>
        <vt:lpwstr/>
      </vt:variant>
      <vt:variant>
        <vt:i4>65592</vt:i4>
      </vt:variant>
      <vt:variant>
        <vt:i4>3</vt:i4>
      </vt:variant>
      <vt:variant>
        <vt:i4>0</vt:i4>
      </vt:variant>
      <vt:variant>
        <vt:i4>5</vt:i4>
      </vt:variant>
      <vt:variant>
        <vt:lpwstr>mailto:lucien.junior.bergeron@rrcmdo.ca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projets collaboratifs du Réseau de recherche en santé cardiométabolique, diabète et obésité (CMDO)</dc:title>
  <dc:creator>Andre Tchernof</dc:creator>
  <cp:lastModifiedBy>Justin</cp:lastModifiedBy>
  <cp:revision>26</cp:revision>
  <cp:lastPrinted>2018-04-06T16:38:00Z</cp:lastPrinted>
  <dcterms:created xsi:type="dcterms:W3CDTF">2018-04-05T19:06:00Z</dcterms:created>
  <dcterms:modified xsi:type="dcterms:W3CDTF">2020-03-09T15:44:00Z</dcterms:modified>
</cp:coreProperties>
</file>